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FE" w:rsidRDefault="00FA54FE">
      <w:r w:rsidRPr="00896ED2">
        <w:rPr>
          <w:rFonts w:ascii="Copperplate Gothic Bold" w:hAnsi="Copperplate Gothic Bold"/>
          <w:noProof/>
          <w:sz w:val="56"/>
        </w:rPr>
        <w:drawing>
          <wp:anchor distT="0" distB="0" distL="114300" distR="114300" simplePos="0" relativeHeight="251662336" behindDoc="0" locked="0" layoutInCell="1" allowOverlap="1" wp14:anchorId="7149A8F5" wp14:editId="31E3AA3A">
            <wp:simplePos x="0" y="0"/>
            <wp:positionH relativeFrom="margin">
              <wp:posOffset>4643755</wp:posOffset>
            </wp:positionH>
            <wp:positionV relativeFrom="paragraph">
              <wp:posOffset>-135255</wp:posOffset>
            </wp:positionV>
            <wp:extent cx="408305" cy="411480"/>
            <wp:effectExtent l="38100" t="19050" r="29845" b="19812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amesLogoFinalNoGradi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305" cy="411480"/>
                    </a:xfrm>
                    <a:prstGeom prst="roundRect">
                      <a:avLst>
                        <a:gd name="adj" fmla="val 8594"/>
                      </a:avLst>
                    </a:prstGeom>
                    <a:solidFill>
                      <a:srgbClr val="FFFFFF">
                        <a:shade val="85000"/>
                      </a:srgbClr>
                    </a:solidFill>
                    <a:ln>
                      <a:solidFill>
                        <a:srgbClr val="FFC000"/>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96ED2">
        <w:rPr>
          <w:rFonts w:ascii="Copperplate Gothic Bold" w:hAnsi="Copperplate Gothic Bold"/>
          <w:noProof/>
          <w:sz w:val="56"/>
        </w:rPr>
        <mc:AlternateContent>
          <mc:Choice Requires="wpg">
            <w:drawing>
              <wp:anchor distT="0" distB="0" distL="114300" distR="114300" simplePos="0" relativeHeight="251660288" behindDoc="0" locked="0" layoutInCell="0" allowOverlap="1" wp14:anchorId="2005B41B" wp14:editId="15DB3ABD">
                <wp:simplePos x="0" y="0"/>
                <wp:positionH relativeFrom="page">
                  <wp:posOffset>144145</wp:posOffset>
                </wp:positionH>
                <wp:positionV relativeFrom="topMargin">
                  <wp:posOffset>232410</wp:posOffset>
                </wp:positionV>
                <wp:extent cx="10413365" cy="326535"/>
                <wp:effectExtent l="0" t="0" r="6985" b="0"/>
                <wp:wrapNone/>
                <wp:docPr id="2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3365" cy="326535"/>
                          <a:chOff x="330" y="306"/>
                          <a:chExt cx="11586" cy="837"/>
                        </a:xfrm>
                      </wpg:grpSpPr>
                      <wps:wsp>
                        <wps:cNvPr id="27" name="Rectangle 197"/>
                        <wps:cNvSpPr>
                          <a:spLocks noChangeArrowheads="1"/>
                        </wps:cNvSpPr>
                        <wps:spPr bwMode="auto">
                          <a:xfrm>
                            <a:off x="377" y="306"/>
                            <a:ext cx="5557" cy="172"/>
                          </a:xfrm>
                          <a:prstGeom prst="rect">
                            <a:avLst/>
                          </a:prstGeom>
                          <a:solidFill>
                            <a:srgbClr val="002060"/>
                          </a:solidFill>
                          <a:ln w="19050">
                            <a:solidFill>
                              <a:srgbClr val="FFFFFF"/>
                            </a:solidFill>
                            <a:miter lim="800000"/>
                            <a:headEnd/>
                            <a:tailEnd/>
                          </a:ln>
                          <a:extLst/>
                        </wps:spPr>
                        <wps:txbx>
                          <w:txbxContent>
                            <w:sdt>
                              <w:sdtPr>
                                <w:rPr>
                                  <w:color w:val="FFFFFF" w:themeColor="background1"/>
                                  <w:sz w:val="28"/>
                                  <w:szCs w:val="28"/>
                                </w:rPr>
                                <w:alias w:val="Title"/>
                                <w:id w:val="581723130"/>
                                <w:showingPlcHdr/>
                                <w:dataBinding w:prefixMappings="xmlns:ns0='http://schemas.openxmlformats.org/package/2006/metadata/core-properties' xmlns:ns1='http://purl.org/dc/elements/1.1/'" w:xpath="/ns0:coreProperties[1]/ns1:title[1]" w:storeItemID="{6C3C8BC8-F283-45AE-878A-BAB7291924A1}"/>
                                <w:text/>
                              </w:sdtPr>
                              <w:sdtEndPr/>
                              <w:sdtContent>
                                <w:p w:rsidR="00A65292" w:rsidRDefault="00A65292" w:rsidP="00FA54FE">
                                  <w:pPr>
                                    <w:pStyle w:val="Header"/>
                                    <w:rPr>
                                      <w:color w:val="FFFFFF" w:themeColor="background1"/>
                                      <w:sz w:val="28"/>
                                      <w:szCs w:val="28"/>
                                    </w:rPr>
                                  </w:pPr>
                                  <w:r>
                                    <w:rPr>
                                      <w:color w:val="FFFFFF" w:themeColor="background1"/>
                                      <w:sz w:val="28"/>
                                      <w:szCs w:val="28"/>
                                    </w:rPr>
                                    <w:t>[Type the document title]</w:t>
                                  </w:r>
                                </w:p>
                              </w:sdtContent>
                            </w:sdt>
                          </w:txbxContent>
                        </wps:txbx>
                        <wps:bodyPr rot="0" vert="horz" wrap="square" lIns="91440" tIns="45720" rIns="91440" bIns="45720" anchor="ctr" anchorCtr="0" upright="1">
                          <a:noAutofit/>
                        </wps:bodyPr>
                      </wps:wsp>
                      <wps:wsp>
                        <wps:cNvPr id="28" name="Rectangle 198"/>
                        <wps:cNvSpPr>
                          <a:spLocks noChangeArrowheads="1"/>
                        </wps:cNvSpPr>
                        <wps:spPr bwMode="auto">
                          <a:xfrm>
                            <a:off x="6299" y="306"/>
                            <a:ext cx="5566" cy="172"/>
                          </a:xfrm>
                          <a:prstGeom prst="rect">
                            <a:avLst/>
                          </a:prstGeom>
                          <a:solidFill>
                            <a:srgbClr val="FFC000"/>
                          </a:solidFill>
                          <a:ln w="25400">
                            <a:solidFill>
                              <a:srgbClr val="FFFFFF"/>
                            </a:solidFill>
                            <a:miter lim="800000"/>
                            <a:headEnd/>
                            <a:tailEnd/>
                          </a:ln>
                          <a:extLst/>
                        </wps:spPr>
                        <wps:txbx>
                          <w:txbxContent>
                            <w:sdt>
                              <w:sdtPr>
                                <w:rPr>
                                  <w:color w:val="FFFFFF" w:themeColor="background1"/>
                                  <w:sz w:val="36"/>
                                  <w:szCs w:val="36"/>
                                </w:rPr>
                                <w:alias w:val="Year"/>
                                <w:id w:val="-861900802"/>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p w:rsidR="00A65292" w:rsidRDefault="00A65292" w:rsidP="00FA54FE">
                                  <w:pPr>
                                    <w:pStyle w:val="Header"/>
                                    <w:rPr>
                                      <w:color w:val="FFFFFF" w:themeColor="background1"/>
                                      <w:sz w:val="36"/>
                                      <w:szCs w:val="36"/>
                                    </w:rPr>
                                  </w:pPr>
                                  <w:r>
                                    <w:rPr>
                                      <w:color w:val="FFFFFF" w:themeColor="background1"/>
                                      <w:sz w:val="36"/>
                                      <w:szCs w:val="36"/>
                                    </w:rPr>
                                    <w:t>[Year]</w:t>
                                  </w:r>
                                </w:p>
                              </w:sdtContent>
                            </w:sdt>
                          </w:txbxContent>
                        </wps:txbx>
                        <wps:bodyPr rot="0" vert="horz" wrap="square" lIns="91440" tIns="45720" rIns="91440" bIns="45720" anchor="ctr" anchorCtr="0" upright="1">
                          <a:noAutofit/>
                        </wps:bodyPr>
                      </wps:wsp>
                      <wps:wsp>
                        <wps:cNvPr id="29"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5B41B" id="Group 196" o:spid="_x0000_s1026" style="position:absolute;margin-left:11.35pt;margin-top:18.3pt;width:819.95pt;height:25.7pt;z-index:251660288;mso-position-horizontal-relative:page;mso-position-vertical-relative:top-margin-area" coordorigin="330,306" coordsize="1158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" o:allowincell="f">
                <v:rect id="Rectangle 197" o:spid="_x0000_s1027" style="position:absolute;left:377;top:306;width:5557;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" fillcolor="#002060" strokecolor="white" strokeweight="1.5pt">
                  <v:textbox>
                    <w:txbxContent>
                      <w:sdt>
                        <w:sdtPr>
                          <w:rPr>
                            <w:color w:val="FFFFFF" w:themeColor="background1"/>
                            <w:sz w:val="28"/>
                            <w:szCs w:val="28"/>
                          </w:rPr>
                          <w:alias w:val="Title"/>
                          <w:id w:val="581723130"/>
                          <w:showingPlcHdr/>
                          <w:dataBinding w:prefixMappings="xmlns:ns0='http://schemas.openxmlformats.org/package/2006/metadata/core-properties' xmlns:ns1='http://purl.org/dc/elements/1.1/'" w:xpath="/ns0:coreProperties[1]/ns1:title[1]" w:storeItemID="{6C3C8BC8-F283-45AE-878A-BAB7291924A1}"/>
                          <w:text/>
                        </w:sdtPr>
                        <w:sdtContent>
                          <w:p w:rsidR="00A65292" w:rsidRDefault="00A65292" w:rsidP="00FA54FE">
                            <w:pPr>
                              <w:pStyle w:val="Header"/>
                              <w:rPr>
                                <w:color w:val="FFFFFF" w:themeColor="background1"/>
                                <w:sz w:val="28"/>
                                <w:szCs w:val="28"/>
                              </w:rPr>
                            </w:pPr>
                            <w:r>
                              <w:rPr>
                                <w:color w:val="FFFFFF" w:themeColor="background1"/>
                                <w:sz w:val="28"/>
                                <w:szCs w:val="28"/>
                              </w:rPr>
                              <w:t>[Type the document title]</w:t>
                            </w:r>
                          </w:p>
                        </w:sdtContent>
                      </w:sdt>
                    </w:txbxContent>
                  </v:textbox>
                </v:rect>
                <v:rect id="Rectangle 198" o:spid="_x0000_s1028" style="position:absolute;left:6299;top:306;width:5566;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" fillcolor="#ffc000" strokecolor="white" strokeweight="2pt">
                  <v:textbox>
                    <w:txbxContent>
                      <w:sdt>
                        <w:sdtPr>
                          <w:rPr>
                            <w:color w:val="FFFFFF" w:themeColor="background1"/>
                            <w:sz w:val="36"/>
                            <w:szCs w:val="36"/>
                          </w:rPr>
                          <w:alias w:val="Year"/>
                          <w:id w:val="-861900802"/>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Content>
                          <w:p w:rsidR="00A65292" w:rsidRDefault="00A65292" w:rsidP="00FA54FE">
                            <w:pPr>
                              <w:pStyle w:val="Header"/>
                              <w:rPr>
                                <w:color w:val="FFFFFF" w:themeColor="background1"/>
                                <w:sz w:val="36"/>
                                <w:szCs w:val="36"/>
                              </w:rPr>
                            </w:pPr>
                            <w:r>
                              <w:rPr>
                                <w:color w:val="FFFFFF" w:themeColor="background1"/>
                                <w:sz w:val="36"/>
                                <w:szCs w:val="36"/>
                              </w:rPr>
                              <w:t>[Year]</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" filled="f" stroked="f" strokeweight="1pt"/>
                <w10:wrap anchorx="page" anchory="margin"/>
              </v:group>
            </w:pict>
          </mc:Fallback>
        </mc:AlternateContent>
      </w:r>
      <w:r w:rsidR="009718FA">
        <w:t xml:space="preserve"> </w:t>
      </w:r>
      <w:r w:rsidR="009718FA">
        <w:tab/>
      </w:r>
    </w:p>
    <w:p w:rsidR="00FA54FE" w:rsidRDefault="00FA54FE"/>
    <w:p w:rsidR="00FA54FE" w:rsidRPr="00FA54FE" w:rsidRDefault="00FA54FE" w:rsidP="00FA54FE">
      <w:pPr>
        <w:jc w:val="center"/>
        <w:rPr>
          <w:b/>
          <w:sz w:val="24"/>
          <w:szCs w:val="24"/>
        </w:rPr>
      </w:pPr>
    </w:p>
    <w:p w:rsidR="00FA54FE" w:rsidRDefault="00FA54FE" w:rsidP="00FA54FE">
      <w:pPr>
        <w:jc w:val="center"/>
        <w:rPr>
          <w:rFonts w:ascii="Gill Sans MT" w:hAnsi="Gill Sans MT"/>
          <w:b/>
          <w:sz w:val="40"/>
        </w:rPr>
      </w:pPr>
      <w:r w:rsidRPr="00FA54FE">
        <w:rPr>
          <w:rFonts w:ascii="Gill Sans MT" w:hAnsi="Gill Sans MT"/>
          <w:b/>
          <w:sz w:val="40"/>
        </w:rPr>
        <w:t>CRIGGLESTONE ST. JAMES CE PRIMARY ACADEMY</w:t>
      </w:r>
    </w:p>
    <w:p w:rsidR="00FA54FE" w:rsidRPr="00FA54FE" w:rsidRDefault="00D55235" w:rsidP="00FA54FE">
      <w:pPr>
        <w:jc w:val="center"/>
        <w:rPr>
          <w:b/>
          <w:sz w:val="36"/>
          <w:szCs w:val="36"/>
        </w:rPr>
      </w:pPr>
      <w:r>
        <w:rPr>
          <w:rFonts w:ascii="Gill Sans MT" w:hAnsi="Gill Sans MT"/>
          <w:b/>
          <w:sz w:val="40"/>
        </w:rPr>
        <w:t xml:space="preserve">Covid-19 </w:t>
      </w:r>
      <w:r w:rsidR="00FA54FE">
        <w:rPr>
          <w:rFonts w:ascii="Gill Sans MT" w:hAnsi="Gill Sans MT"/>
          <w:b/>
          <w:sz w:val="40"/>
        </w:rPr>
        <w:t>Catch-up Premium Plan</w:t>
      </w:r>
    </w:p>
    <w:p w:rsidR="0032302F" w:rsidRPr="00F63768" w:rsidRDefault="00FA54FE" w:rsidP="00FA54FE">
      <w:pPr>
        <w:rPr>
          <w:b/>
          <w:sz w:val="24"/>
          <w:szCs w:val="36"/>
        </w:rPr>
      </w:pPr>
      <w:r>
        <w:rPr>
          <w:b/>
          <w:sz w:val="36"/>
          <w:szCs w:val="36"/>
        </w:rPr>
        <w:tab/>
      </w:r>
      <w:r>
        <w:rPr>
          <w:b/>
          <w:sz w:val="36"/>
          <w:szCs w:val="36"/>
        </w:rPr>
        <w:tab/>
      </w:r>
      <w:r>
        <w:rPr>
          <w:b/>
          <w:sz w:val="36"/>
          <w:szCs w:val="36"/>
        </w:rPr>
        <w:tab/>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32302F" w:rsidTr="00FA54FE">
        <w:tc>
          <w:tcPr>
            <w:tcW w:w="15417" w:type="dxa"/>
            <w:gridSpan w:val="6"/>
            <w:shd w:val="clear" w:color="auto" w:fill="002060"/>
            <w:tcMar>
              <w:top w:w="57" w:type="dxa"/>
              <w:bottom w:w="57" w:type="dxa"/>
            </w:tcMar>
          </w:tcPr>
          <w:p w:rsidR="0032302F" w:rsidRDefault="009718FA">
            <w:pPr>
              <w:rPr>
                <w:b/>
                <w:color w:val="FFFFFF"/>
                <w:sz w:val="24"/>
                <w:szCs w:val="24"/>
              </w:rPr>
            </w:pPr>
            <w:r>
              <w:rPr>
                <w:b/>
                <w:color w:val="FFFFFF"/>
                <w:sz w:val="24"/>
                <w:szCs w:val="24"/>
              </w:rPr>
              <w:t>Summary information</w:t>
            </w:r>
          </w:p>
        </w:tc>
      </w:tr>
      <w:tr w:rsidR="0032302F">
        <w:tc>
          <w:tcPr>
            <w:tcW w:w="2660" w:type="dxa"/>
            <w:tcMar>
              <w:top w:w="57" w:type="dxa"/>
              <w:bottom w:w="57" w:type="dxa"/>
            </w:tcMar>
          </w:tcPr>
          <w:p w:rsidR="0032302F" w:rsidRDefault="009718FA">
            <w:pPr>
              <w:rPr>
                <w:b/>
              </w:rPr>
            </w:pPr>
            <w:r>
              <w:rPr>
                <w:b/>
              </w:rPr>
              <w:t>School</w:t>
            </w:r>
          </w:p>
        </w:tc>
        <w:tc>
          <w:tcPr>
            <w:tcW w:w="12757" w:type="dxa"/>
            <w:gridSpan w:val="5"/>
            <w:tcMar>
              <w:top w:w="57" w:type="dxa"/>
              <w:bottom w:w="57" w:type="dxa"/>
            </w:tcMar>
          </w:tcPr>
          <w:p w:rsidR="0032302F" w:rsidRDefault="00FA54FE">
            <w:proofErr w:type="spellStart"/>
            <w:r>
              <w:t>Crigglestone</w:t>
            </w:r>
            <w:proofErr w:type="spellEnd"/>
            <w:r>
              <w:t xml:space="preserve"> St James CE Primary Academy</w:t>
            </w:r>
            <w:r w:rsidR="009718FA">
              <w:t xml:space="preserve"> </w:t>
            </w:r>
          </w:p>
        </w:tc>
      </w:tr>
      <w:tr w:rsidR="0032302F">
        <w:trPr>
          <w:trHeight w:val="326"/>
        </w:trPr>
        <w:tc>
          <w:tcPr>
            <w:tcW w:w="2660" w:type="dxa"/>
            <w:tcMar>
              <w:top w:w="57" w:type="dxa"/>
              <w:bottom w:w="57" w:type="dxa"/>
            </w:tcMar>
          </w:tcPr>
          <w:p w:rsidR="0032302F" w:rsidRDefault="009718FA">
            <w:pPr>
              <w:rPr>
                <w:b/>
              </w:rPr>
            </w:pPr>
            <w:r>
              <w:rPr>
                <w:b/>
              </w:rPr>
              <w:t>Academic Year</w:t>
            </w:r>
          </w:p>
        </w:tc>
        <w:tc>
          <w:tcPr>
            <w:tcW w:w="1276" w:type="dxa"/>
            <w:tcMar>
              <w:top w:w="57" w:type="dxa"/>
              <w:bottom w:w="57" w:type="dxa"/>
            </w:tcMar>
          </w:tcPr>
          <w:p w:rsidR="0032302F" w:rsidRDefault="009718FA">
            <w:r>
              <w:t>2020-21</w:t>
            </w:r>
          </w:p>
        </w:tc>
        <w:tc>
          <w:tcPr>
            <w:tcW w:w="3632" w:type="dxa"/>
          </w:tcPr>
          <w:p w:rsidR="0032302F" w:rsidRDefault="009718FA">
            <w:pPr>
              <w:rPr>
                <w:highlight w:val="yellow"/>
              </w:rPr>
            </w:pPr>
            <w:r>
              <w:rPr>
                <w:b/>
              </w:rPr>
              <w:t>Total Catch-Up Premium</w:t>
            </w:r>
          </w:p>
        </w:tc>
        <w:tc>
          <w:tcPr>
            <w:tcW w:w="1471" w:type="dxa"/>
          </w:tcPr>
          <w:p w:rsidR="0032302F" w:rsidRDefault="009718FA">
            <w:pPr>
              <w:rPr>
                <w:color w:val="000000"/>
              </w:rPr>
            </w:pPr>
            <w:r>
              <w:t>£</w:t>
            </w:r>
            <w:r w:rsidR="00E87764">
              <w:rPr>
                <w:color w:val="000000"/>
              </w:rPr>
              <w:t>25,040</w:t>
            </w:r>
          </w:p>
        </w:tc>
        <w:tc>
          <w:tcPr>
            <w:tcW w:w="4819" w:type="dxa"/>
          </w:tcPr>
          <w:p w:rsidR="0032302F" w:rsidRDefault="009718FA">
            <w:r>
              <w:rPr>
                <w:b/>
              </w:rPr>
              <w:t>Number of pupils</w:t>
            </w:r>
          </w:p>
        </w:tc>
        <w:tc>
          <w:tcPr>
            <w:tcW w:w="1559" w:type="dxa"/>
          </w:tcPr>
          <w:p w:rsidR="0032302F" w:rsidRDefault="00FA54FE">
            <w:r>
              <w:t>313</w:t>
            </w:r>
          </w:p>
        </w:tc>
      </w:tr>
    </w:tbl>
    <w:p w:rsidR="0032302F" w:rsidRDefault="0032302F">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32302F" w:rsidTr="00FA54FE">
        <w:trPr>
          <w:trHeight w:val="225"/>
        </w:trPr>
        <w:tc>
          <w:tcPr>
            <w:tcW w:w="15412" w:type="dxa"/>
            <w:gridSpan w:val="2"/>
            <w:shd w:val="clear" w:color="auto" w:fill="002060"/>
            <w:tcMar>
              <w:top w:w="57" w:type="dxa"/>
              <w:bottom w:w="57" w:type="dxa"/>
            </w:tcMar>
          </w:tcPr>
          <w:p w:rsidR="0032302F" w:rsidRDefault="009718FA">
            <w:pPr>
              <w:spacing w:after="120"/>
              <w:rPr>
                <w:color w:val="FFFFFF"/>
                <w:sz w:val="24"/>
                <w:szCs w:val="24"/>
              </w:rPr>
            </w:pPr>
            <w:r>
              <w:rPr>
                <w:b/>
                <w:color w:val="FFFFFF"/>
                <w:sz w:val="24"/>
                <w:szCs w:val="24"/>
              </w:rPr>
              <w:t>Guidance</w:t>
            </w:r>
          </w:p>
        </w:tc>
      </w:tr>
      <w:tr w:rsidR="0032302F">
        <w:trPr>
          <w:trHeight w:val="755"/>
        </w:trPr>
        <w:tc>
          <w:tcPr>
            <w:tcW w:w="15412" w:type="dxa"/>
            <w:gridSpan w:val="2"/>
            <w:tcMar>
              <w:top w:w="57" w:type="dxa"/>
              <w:bottom w:w="57" w:type="dxa"/>
            </w:tcMar>
          </w:tcPr>
          <w:p w:rsidR="0032302F" w:rsidRDefault="009718FA">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32302F" w:rsidRDefault="0032302F">
            <w:pPr>
              <w:rPr>
                <w:color w:val="0B0C0C"/>
                <w:highlight w:val="white"/>
              </w:rPr>
            </w:pPr>
          </w:p>
          <w:p w:rsidR="0032302F" w:rsidRDefault="009718FA">
            <w:pPr>
              <w:rPr>
                <w:color w:val="0B0C0C"/>
                <w:highlight w:val="white"/>
              </w:rPr>
            </w:pPr>
            <w:r>
              <w:rPr>
                <w:color w:val="0B0C0C"/>
                <w:highlight w:val="white"/>
              </w:rPr>
              <w:t xml:space="preserve">Schools’ allocations will be calculated on a per pupil basis, providing each mainstream school with a total of £80 for each pupil in </w:t>
            </w:r>
            <w:proofErr w:type="gramStart"/>
            <w:r>
              <w:rPr>
                <w:color w:val="0B0C0C"/>
                <w:highlight w:val="white"/>
              </w:rPr>
              <w:t>years</w:t>
            </w:r>
            <w:proofErr w:type="gramEnd"/>
            <w:r>
              <w:rPr>
                <w:color w:val="0B0C0C"/>
                <w:highlight w:val="white"/>
              </w:rPr>
              <w:t xml:space="preserve"> reception through to 11.</w:t>
            </w:r>
          </w:p>
          <w:p w:rsidR="0032302F" w:rsidRDefault="0032302F">
            <w:pPr>
              <w:rPr>
                <w:color w:val="0B0C0C"/>
                <w:highlight w:val="white"/>
              </w:rPr>
            </w:pPr>
          </w:p>
          <w:p w:rsidR="0032302F" w:rsidRPr="00FA1F74" w:rsidRDefault="009718FA">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32302F" w:rsidTr="00FA54FE">
        <w:trPr>
          <w:trHeight w:val="332"/>
        </w:trPr>
        <w:tc>
          <w:tcPr>
            <w:tcW w:w="7706" w:type="dxa"/>
            <w:shd w:val="clear" w:color="auto" w:fill="002060"/>
            <w:tcMar>
              <w:top w:w="57" w:type="dxa"/>
              <w:bottom w:w="57" w:type="dxa"/>
            </w:tcMar>
          </w:tcPr>
          <w:p w:rsidR="0032302F" w:rsidRDefault="009718FA">
            <w:pPr>
              <w:rPr>
                <w:color w:val="FFFFFF"/>
                <w:sz w:val="24"/>
                <w:szCs w:val="24"/>
              </w:rPr>
            </w:pPr>
            <w:r>
              <w:rPr>
                <w:b/>
                <w:color w:val="FFFFFF"/>
                <w:sz w:val="24"/>
                <w:szCs w:val="24"/>
              </w:rPr>
              <w:t>Use of Funds</w:t>
            </w:r>
          </w:p>
        </w:tc>
        <w:tc>
          <w:tcPr>
            <w:tcW w:w="7706" w:type="dxa"/>
            <w:shd w:val="clear" w:color="auto" w:fill="002060"/>
          </w:tcPr>
          <w:p w:rsidR="0032302F" w:rsidRDefault="009718FA">
            <w:pPr>
              <w:rPr>
                <w:b/>
                <w:color w:val="FFFFFF"/>
                <w:sz w:val="24"/>
                <w:szCs w:val="24"/>
              </w:rPr>
            </w:pPr>
            <w:r>
              <w:rPr>
                <w:b/>
                <w:color w:val="FFFFFF"/>
                <w:sz w:val="24"/>
                <w:szCs w:val="24"/>
              </w:rPr>
              <w:t>EEF Recommendations</w:t>
            </w:r>
          </w:p>
        </w:tc>
      </w:tr>
      <w:tr w:rsidR="0032302F">
        <w:trPr>
          <w:trHeight w:val="755"/>
        </w:trPr>
        <w:tc>
          <w:tcPr>
            <w:tcW w:w="7706" w:type="dxa"/>
            <w:tcMar>
              <w:top w:w="57" w:type="dxa"/>
              <w:bottom w:w="57" w:type="dxa"/>
            </w:tcMar>
          </w:tcPr>
          <w:p w:rsidR="0032302F" w:rsidRDefault="0032302F">
            <w:pPr>
              <w:pBdr>
                <w:top w:val="nil"/>
                <w:left w:val="nil"/>
                <w:bottom w:val="nil"/>
                <w:right w:val="nil"/>
                <w:between w:val="nil"/>
              </w:pBdr>
              <w:shd w:val="clear" w:color="auto" w:fill="FFFFFF"/>
              <w:rPr>
                <w:color w:val="0B0C0C"/>
              </w:rPr>
            </w:pPr>
          </w:p>
          <w:p w:rsidR="0032302F" w:rsidRDefault="009718FA">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32302F" w:rsidRDefault="009718FA">
            <w:pPr>
              <w:pBdr>
                <w:top w:val="nil"/>
                <w:left w:val="nil"/>
                <w:bottom w:val="nil"/>
                <w:right w:val="nil"/>
                <w:between w:val="nil"/>
              </w:pBdr>
              <w:shd w:val="clear" w:color="auto" w:fill="FFFFFF"/>
              <w:spacing w:before="300" w:after="300"/>
              <w:rPr>
                <w:color w:val="0B0C0C"/>
              </w:rPr>
            </w:pPr>
            <w:r>
              <w:rPr>
                <w:color w:val="0B0C0C"/>
              </w:rPr>
              <w:t xml:space="preserve">Schools have the flexibility to spend their funding in the best way for their </w:t>
            </w:r>
            <w:r w:rsidR="002074E0">
              <w:rPr>
                <w:color w:val="0B0C0C"/>
              </w:rPr>
              <w:t>school</w:t>
            </w:r>
            <w:r>
              <w:rPr>
                <w:color w:val="0B0C0C"/>
              </w:rPr>
              <w:t xml:space="preserve"> and circumstances.</w:t>
            </w:r>
          </w:p>
          <w:p w:rsidR="0032302F" w:rsidRDefault="009718FA">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32302F" w:rsidRDefault="0032302F"/>
          <w:p w:rsidR="0032302F" w:rsidRDefault="0032302F"/>
        </w:tc>
        <w:tc>
          <w:tcPr>
            <w:tcW w:w="7706" w:type="dxa"/>
          </w:tcPr>
          <w:p w:rsidR="0032302F" w:rsidRDefault="009718FA">
            <w:r>
              <w:t>The EEF advises the following:</w:t>
            </w:r>
          </w:p>
          <w:p w:rsidR="0032302F" w:rsidRDefault="0032302F"/>
          <w:p w:rsidR="0032302F" w:rsidRDefault="009718FA">
            <w:r>
              <w:t xml:space="preserve">Teaching and whole school strategies </w:t>
            </w:r>
          </w:p>
          <w:p w:rsidR="0032302F" w:rsidRDefault="009718FA">
            <w:pPr>
              <w:numPr>
                <w:ilvl w:val="0"/>
                <w:numId w:val="4"/>
              </w:numPr>
              <w:pBdr>
                <w:top w:val="nil"/>
                <w:left w:val="nil"/>
                <w:bottom w:val="nil"/>
                <w:right w:val="nil"/>
                <w:between w:val="nil"/>
              </w:pBdr>
              <w:rPr>
                <w:color w:val="000000"/>
              </w:rPr>
            </w:pPr>
            <w:r>
              <w:rPr>
                <w:color w:val="000000"/>
              </w:rPr>
              <w:t>Supporting great teaching</w:t>
            </w:r>
          </w:p>
          <w:p w:rsidR="0032302F" w:rsidRDefault="009718FA">
            <w:pPr>
              <w:numPr>
                <w:ilvl w:val="0"/>
                <w:numId w:val="4"/>
              </w:numPr>
              <w:pBdr>
                <w:top w:val="nil"/>
                <w:left w:val="nil"/>
                <w:bottom w:val="nil"/>
                <w:right w:val="nil"/>
                <w:between w:val="nil"/>
              </w:pBdr>
              <w:rPr>
                <w:color w:val="000000"/>
              </w:rPr>
            </w:pPr>
            <w:r>
              <w:rPr>
                <w:color w:val="000000"/>
              </w:rPr>
              <w:t xml:space="preserve">Pupil assessment and feedback </w:t>
            </w:r>
          </w:p>
          <w:p w:rsidR="0032302F" w:rsidRDefault="009718FA">
            <w:pPr>
              <w:numPr>
                <w:ilvl w:val="0"/>
                <w:numId w:val="4"/>
              </w:numPr>
              <w:pBdr>
                <w:top w:val="nil"/>
                <w:left w:val="nil"/>
                <w:bottom w:val="nil"/>
                <w:right w:val="nil"/>
                <w:between w:val="nil"/>
              </w:pBdr>
              <w:rPr>
                <w:color w:val="000000"/>
              </w:rPr>
            </w:pPr>
            <w:r>
              <w:rPr>
                <w:color w:val="000000"/>
              </w:rPr>
              <w:t>Transition support</w:t>
            </w:r>
          </w:p>
          <w:p w:rsidR="0032302F" w:rsidRDefault="0032302F"/>
          <w:p w:rsidR="0032302F" w:rsidRDefault="009718FA">
            <w:r>
              <w:t xml:space="preserve">Targeted approaches </w:t>
            </w:r>
          </w:p>
          <w:p w:rsidR="0032302F" w:rsidRDefault="009718FA">
            <w:pPr>
              <w:numPr>
                <w:ilvl w:val="0"/>
                <w:numId w:val="1"/>
              </w:numPr>
              <w:pBdr>
                <w:top w:val="nil"/>
                <w:left w:val="nil"/>
                <w:bottom w:val="nil"/>
                <w:right w:val="nil"/>
                <w:between w:val="nil"/>
              </w:pBdr>
              <w:rPr>
                <w:color w:val="000000"/>
              </w:rPr>
            </w:pPr>
            <w:r>
              <w:rPr>
                <w:color w:val="000000"/>
              </w:rPr>
              <w:t xml:space="preserve">One to one and small group tuition </w:t>
            </w:r>
          </w:p>
          <w:p w:rsidR="0032302F" w:rsidRDefault="009718FA">
            <w:pPr>
              <w:numPr>
                <w:ilvl w:val="0"/>
                <w:numId w:val="1"/>
              </w:numPr>
              <w:pBdr>
                <w:top w:val="nil"/>
                <w:left w:val="nil"/>
                <w:bottom w:val="nil"/>
                <w:right w:val="nil"/>
                <w:between w:val="nil"/>
              </w:pBdr>
              <w:rPr>
                <w:color w:val="000000"/>
              </w:rPr>
            </w:pPr>
            <w:r>
              <w:rPr>
                <w:color w:val="000000"/>
              </w:rPr>
              <w:t xml:space="preserve">Intervention programmes </w:t>
            </w:r>
          </w:p>
          <w:p w:rsidR="0032302F" w:rsidRDefault="009718FA">
            <w:pPr>
              <w:numPr>
                <w:ilvl w:val="0"/>
                <w:numId w:val="1"/>
              </w:numPr>
              <w:pBdr>
                <w:top w:val="nil"/>
                <w:left w:val="nil"/>
                <w:bottom w:val="nil"/>
                <w:right w:val="nil"/>
                <w:between w:val="nil"/>
              </w:pBdr>
              <w:rPr>
                <w:color w:val="000000"/>
              </w:rPr>
            </w:pPr>
            <w:r>
              <w:rPr>
                <w:color w:val="000000"/>
              </w:rPr>
              <w:t>Extended school time</w:t>
            </w:r>
          </w:p>
          <w:p w:rsidR="0032302F" w:rsidRDefault="0032302F"/>
          <w:p w:rsidR="0032302F" w:rsidRDefault="009718FA">
            <w:r>
              <w:t xml:space="preserve">Wider strategies </w:t>
            </w:r>
          </w:p>
          <w:p w:rsidR="0032302F" w:rsidRDefault="009718FA">
            <w:pPr>
              <w:numPr>
                <w:ilvl w:val="0"/>
                <w:numId w:val="2"/>
              </w:numPr>
              <w:pBdr>
                <w:top w:val="nil"/>
                <w:left w:val="nil"/>
                <w:bottom w:val="nil"/>
                <w:right w:val="nil"/>
                <w:between w:val="nil"/>
              </w:pBdr>
              <w:rPr>
                <w:color w:val="000000"/>
              </w:rPr>
            </w:pPr>
            <w:r>
              <w:rPr>
                <w:color w:val="000000"/>
              </w:rPr>
              <w:t xml:space="preserve">Supporting parent and carers </w:t>
            </w:r>
          </w:p>
          <w:p w:rsidR="0032302F" w:rsidRDefault="009718FA">
            <w:pPr>
              <w:numPr>
                <w:ilvl w:val="0"/>
                <w:numId w:val="2"/>
              </w:numPr>
              <w:pBdr>
                <w:top w:val="nil"/>
                <w:left w:val="nil"/>
                <w:bottom w:val="nil"/>
                <w:right w:val="nil"/>
                <w:between w:val="nil"/>
              </w:pBdr>
              <w:rPr>
                <w:color w:val="000000"/>
              </w:rPr>
            </w:pPr>
            <w:r>
              <w:rPr>
                <w:color w:val="000000"/>
              </w:rPr>
              <w:t xml:space="preserve">Access to technology </w:t>
            </w:r>
          </w:p>
          <w:p w:rsidR="0032302F" w:rsidRDefault="009718FA">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32302F" w:rsidRDefault="0032302F">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32302F" w:rsidTr="002074E0">
        <w:tc>
          <w:tcPr>
            <w:tcW w:w="15416" w:type="dxa"/>
            <w:gridSpan w:val="2"/>
            <w:shd w:val="clear" w:color="auto" w:fill="002060"/>
            <w:tcMar>
              <w:top w:w="57" w:type="dxa"/>
              <w:bottom w:w="57" w:type="dxa"/>
            </w:tcMar>
          </w:tcPr>
          <w:p w:rsidR="0032302F" w:rsidRDefault="009718FA">
            <w:pPr>
              <w:rPr>
                <w:b/>
                <w:color w:val="FFFFFF"/>
                <w:sz w:val="24"/>
                <w:szCs w:val="24"/>
              </w:rPr>
            </w:pPr>
            <w:r>
              <w:rPr>
                <w:b/>
                <w:color w:val="FFFFFF"/>
                <w:sz w:val="24"/>
                <w:szCs w:val="24"/>
              </w:rPr>
              <w:t>Identified impact of lockdown</w:t>
            </w:r>
          </w:p>
        </w:tc>
      </w:tr>
      <w:tr w:rsidR="002074E0" w:rsidTr="002074E0">
        <w:tc>
          <w:tcPr>
            <w:tcW w:w="1271" w:type="dxa"/>
            <w:tcMar>
              <w:top w:w="57" w:type="dxa"/>
              <w:bottom w:w="57" w:type="dxa"/>
            </w:tcMar>
          </w:tcPr>
          <w:p w:rsidR="002074E0" w:rsidRDefault="002074E0" w:rsidP="002074E0">
            <w:pPr>
              <w:tabs>
                <w:tab w:val="left" w:pos="75"/>
              </w:tabs>
              <w:rPr>
                <w:b/>
              </w:rPr>
            </w:pPr>
          </w:p>
          <w:p w:rsidR="002074E0" w:rsidRDefault="002074E0" w:rsidP="002074E0">
            <w:pPr>
              <w:tabs>
                <w:tab w:val="left" w:pos="75"/>
              </w:tabs>
              <w:rPr>
                <w:b/>
              </w:rPr>
            </w:pPr>
            <w:r>
              <w:rPr>
                <w:b/>
              </w:rPr>
              <w:t>Reading</w:t>
            </w:r>
          </w:p>
        </w:tc>
        <w:tc>
          <w:tcPr>
            <w:tcW w:w="14145" w:type="dxa"/>
          </w:tcPr>
          <w:p w:rsidR="002074E0" w:rsidRDefault="002074E0" w:rsidP="002074E0">
            <w:r>
              <w:t>Children accessed reading during lockdown</w:t>
            </w:r>
            <w:r w:rsidR="00FA1F74">
              <w:t xml:space="preserve"> 1 (March 2020 – June 2020)</w:t>
            </w:r>
            <w:r>
              <w:t xml:space="preserve"> more than any other subject. This is something that was more accessible for families and required less teacher input. </w:t>
            </w:r>
            <w:r w:rsidR="00BE61AB">
              <w:t xml:space="preserve">We also found that children more readily engaged with Reading through remote learning. </w:t>
            </w:r>
            <w:r>
              <w:t>However, children are less fluent in their reading and the gap between those children that read widely and those chi</w:t>
            </w:r>
            <w:r w:rsidR="0016491B">
              <w:t>ldren who do no</w:t>
            </w:r>
            <w:r>
              <w:t>t is now increasingly wide.</w:t>
            </w:r>
            <w:r w:rsidR="0016491B">
              <w:t xml:space="preserve"> Children’s ability to infer has also been affected, many children have ‘forgotten’ this skill.</w:t>
            </w:r>
            <w:r>
              <w:t xml:space="preserve"> The bottom 20% of readers have been disproportionately affected.</w:t>
            </w:r>
          </w:p>
        </w:tc>
      </w:tr>
      <w:tr w:rsidR="002074E0" w:rsidTr="002074E0">
        <w:tc>
          <w:tcPr>
            <w:tcW w:w="1271" w:type="dxa"/>
            <w:tcMar>
              <w:top w:w="57" w:type="dxa"/>
              <w:bottom w:w="57" w:type="dxa"/>
            </w:tcMar>
          </w:tcPr>
          <w:p w:rsidR="002074E0" w:rsidRDefault="002074E0" w:rsidP="002074E0">
            <w:pPr>
              <w:tabs>
                <w:tab w:val="left" w:pos="75"/>
              </w:tabs>
              <w:rPr>
                <w:b/>
              </w:rPr>
            </w:pPr>
          </w:p>
          <w:p w:rsidR="002074E0" w:rsidRDefault="002074E0" w:rsidP="002074E0">
            <w:pPr>
              <w:tabs>
                <w:tab w:val="left" w:pos="75"/>
              </w:tabs>
              <w:rPr>
                <w:b/>
              </w:rPr>
            </w:pPr>
            <w:r>
              <w:rPr>
                <w:b/>
              </w:rPr>
              <w:t>Writing</w:t>
            </w:r>
          </w:p>
        </w:tc>
        <w:tc>
          <w:tcPr>
            <w:tcW w:w="14145" w:type="dxa"/>
          </w:tcPr>
          <w:p w:rsidR="002074E0" w:rsidRDefault="002074E0" w:rsidP="00BE61AB">
            <w:r>
              <w:t xml:space="preserve">Children haven’t necessarily missed ‘units’ of learning in the same way as Maths, however they have lost essential practising of writing skills. Specific knowledge of writing has suffered, and the basic fundamentals of writing, including spelling and grammar, have been forgotten by many children, leading to a lack of fluency in writing. </w:t>
            </w:r>
            <w:r w:rsidR="00FA1F74">
              <w:t xml:space="preserve">Since returning in March 2021, we have also found that the handwriting of some children has regressed, as they have used technology (keypads/keyboards) to write during remote learning (January 2021 – March 2021), as opposed to physically </w:t>
            </w:r>
            <w:r w:rsidR="00BE61AB">
              <w:t xml:space="preserve">writing with </w:t>
            </w:r>
            <w:r w:rsidR="00FA1F74">
              <w:t xml:space="preserve">pens/pencils. </w:t>
            </w:r>
            <w:r>
              <w:t>Many children need additional support in lessons. Those who have maintained writing throughout lockdown are less affected, however those who did not write as much have found it difficult to maintain the same levels of stamina and quality of writing that they had before lockdown. Their lack of fluency in their ability to write has had a negative impact on their motivation to write when at school.</w:t>
            </w:r>
          </w:p>
        </w:tc>
      </w:tr>
      <w:tr w:rsidR="002074E0" w:rsidTr="002074E0">
        <w:tc>
          <w:tcPr>
            <w:tcW w:w="1271" w:type="dxa"/>
            <w:tcMar>
              <w:top w:w="57" w:type="dxa"/>
              <w:bottom w:w="57" w:type="dxa"/>
            </w:tcMar>
          </w:tcPr>
          <w:p w:rsidR="002074E0" w:rsidRDefault="002074E0" w:rsidP="002074E0">
            <w:pPr>
              <w:tabs>
                <w:tab w:val="left" w:pos="75"/>
              </w:tabs>
              <w:rPr>
                <w:b/>
              </w:rPr>
            </w:pPr>
          </w:p>
          <w:p w:rsidR="002074E0" w:rsidRDefault="002074E0" w:rsidP="002074E0">
            <w:pPr>
              <w:tabs>
                <w:tab w:val="left" w:pos="75"/>
              </w:tabs>
              <w:rPr>
                <w:b/>
              </w:rPr>
            </w:pPr>
            <w:r>
              <w:rPr>
                <w:b/>
              </w:rPr>
              <w:t>Maths</w:t>
            </w:r>
          </w:p>
        </w:tc>
        <w:tc>
          <w:tcPr>
            <w:tcW w:w="14145" w:type="dxa"/>
          </w:tcPr>
          <w:p w:rsidR="002074E0" w:rsidRDefault="0016491B" w:rsidP="002074E0">
            <w:r>
              <w:t>Children’s abilities in maths appear to be least affected. However, s</w:t>
            </w:r>
            <w:r w:rsidR="002074E0">
              <w:t xml:space="preserve">pecific content has been missed, leading to gaps in learning, which is impacted further on the children’s knowledge of </w:t>
            </w:r>
            <w:r>
              <w:t>these specific areas</w:t>
            </w:r>
            <w:r w:rsidR="002074E0">
              <w:t xml:space="preserve">. </w:t>
            </w:r>
            <w:r>
              <w:t>Children enjoy maths and their stamina and motivation in lessons has not been affected in the same way as in writing. However, children are ‘behind’. Children are slower in recalling simple addition and subtraction facts and many have forgotten the calculation strategies to use.</w:t>
            </w:r>
          </w:p>
        </w:tc>
      </w:tr>
      <w:tr w:rsidR="00CE5BB1" w:rsidTr="002074E0">
        <w:tc>
          <w:tcPr>
            <w:tcW w:w="1271" w:type="dxa"/>
            <w:tcMar>
              <w:top w:w="57" w:type="dxa"/>
              <w:bottom w:w="57" w:type="dxa"/>
            </w:tcMar>
          </w:tcPr>
          <w:p w:rsidR="00CE5BB1" w:rsidRDefault="00CE5BB1" w:rsidP="002074E0">
            <w:pPr>
              <w:tabs>
                <w:tab w:val="left" w:pos="75"/>
              </w:tabs>
              <w:rPr>
                <w:b/>
              </w:rPr>
            </w:pPr>
            <w:r>
              <w:rPr>
                <w:b/>
              </w:rPr>
              <w:t>Language acquisition</w:t>
            </w:r>
          </w:p>
        </w:tc>
        <w:tc>
          <w:tcPr>
            <w:tcW w:w="14145" w:type="dxa"/>
          </w:tcPr>
          <w:p w:rsidR="00CE5BB1" w:rsidRDefault="00CE5BB1" w:rsidP="00BE61AB">
            <w:r>
              <w:t>Although children have been at home, the majority of parents have also had to work so the quality of language and communication, over a sustained period, has been affected</w:t>
            </w:r>
            <w:r w:rsidR="00FA1F74">
              <w:t>. This has been further impacted with the third lockdown (January 2021 – March 2021)</w:t>
            </w:r>
            <w:r w:rsidR="00BE61AB">
              <w:t>. P</w:t>
            </w:r>
            <w:r w:rsidR="00D55235">
              <w:t>arents</w:t>
            </w:r>
            <w:r w:rsidR="00BE61AB">
              <w:t xml:space="preserve"> have had to work from home, whilst children complete remote learning, regular high quality </w:t>
            </w:r>
            <w:r w:rsidR="00D55235">
              <w:t>conversations</w:t>
            </w:r>
            <w:r w:rsidR="00BE61AB">
              <w:t xml:space="preserve"> with</w:t>
            </w:r>
            <w:r w:rsidR="00D55235">
              <w:t xml:space="preserve"> children </w:t>
            </w:r>
            <w:r w:rsidR="00BE61AB">
              <w:t>in the home have</w:t>
            </w:r>
            <w:r w:rsidR="00D55235">
              <w:t xml:space="preserve"> been limited</w:t>
            </w:r>
            <w:r w:rsidR="00BE61AB">
              <w:t xml:space="preserve"> in many households</w:t>
            </w:r>
            <w:r>
              <w:t xml:space="preserve">. Subject specific language that children did know has been lost. The impact of this is greatest in children’s writing, as vocabulary is limited, or has reduced in some cases. Younger children have also been affected as their vocabulary is not as great as it should be. This is seen in </w:t>
            </w:r>
            <w:r w:rsidR="00BC7472">
              <w:t xml:space="preserve">their communication with each other, with teachers and adults in school as well as in their writing. </w:t>
            </w:r>
          </w:p>
        </w:tc>
      </w:tr>
      <w:tr w:rsidR="002074E0" w:rsidTr="002074E0">
        <w:tc>
          <w:tcPr>
            <w:tcW w:w="1271" w:type="dxa"/>
            <w:tcMar>
              <w:top w:w="57" w:type="dxa"/>
              <w:bottom w:w="57" w:type="dxa"/>
            </w:tcMar>
          </w:tcPr>
          <w:p w:rsidR="002074E0" w:rsidRDefault="002074E0" w:rsidP="002074E0">
            <w:pPr>
              <w:tabs>
                <w:tab w:val="left" w:pos="75"/>
              </w:tabs>
              <w:rPr>
                <w:b/>
              </w:rPr>
            </w:pPr>
          </w:p>
          <w:p w:rsidR="002074E0" w:rsidRDefault="002074E0" w:rsidP="002074E0">
            <w:pPr>
              <w:tabs>
                <w:tab w:val="left" w:pos="75"/>
              </w:tabs>
              <w:rPr>
                <w:b/>
              </w:rPr>
            </w:pPr>
            <w:r>
              <w:rPr>
                <w:b/>
              </w:rPr>
              <w:t>Non-core</w:t>
            </w:r>
          </w:p>
        </w:tc>
        <w:tc>
          <w:tcPr>
            <w:tcW w:w="14145" w:type="dxa"/>
          </w:tcPr>
          <w:p w:rsidR="0016491B" w:rsidRDefault="002074E0" w:rsidP="0016491B">
            <w:r>
              <w:t>There are now significant gaps in knowledge – whole units of work have not been taught meaning that children</w:t>
            </w:r>
            <w:r w:rsidR="0016491B">
              <w:t xml:space="preserve"> simply do not have the prior knowledge to apply to </w:t>
            </w:r>
            <w:r>
              <w:t>new</w:t>
            </w:r>
            <w:r w:rsidR="0016491B">
              <w:t xml:space="preserve"> learning</w:t>
            </w:r>
            <w:r>
              <w:t xml:space="preserve"> and they are less likely to make connections between concepts and themes throughout the curriculum. Chil</w:t>
            </w:r>
            <w:r w:rsidR="00BE61AB">
              <w:t>dren have also missed out on</w:t>
            </w:r>
            <w:r>
              <w:t xml:space="preserve"> curriculum exper</w:t>
            </w:r>
            <w:r w:rsidR="0016491B">
              <w:t xml:space="preserve">iences e.g. trips, visitors and </w:t>
            </w:r>
            <w:proofErr w:type="spellStart"/>
            <w:r w:rsidR="0016491B">
              <w:t>residentials</w:t>
            </w:r>
            <w:proofErr w:type="spellEnd"/>
            <w:r w:rsidR="0016491B">
              <w:t>.</w:t>
            </w:r>
          </w:p>
        </w:tc>
      </w:tr>
      <w:tr w:rsidR="0016491B" w:rsidTr="002074E0">
        <w:tc>
          <w:tcPr>
            <w:tcW w:w="1271" w:type="dxa"/>
            <w:tcMar>
              <w:top w:w="57" w:type="dxa"/>
              <w:bottom w:w="57" w:type="dxa"/>
            </w:tcMar>
          </w:tcPr>
          <w:p w:rsidR="0016491B" w:rsidRDefault="0016491B" w:rsidP="002074E0">
            <w:pPr>
              <w:tabs>
                <w:tab w:val="left" w:pos="75"/>
              </w:tabs>
              <w:rPr>
                <w:b/>
              </w:rPr>
            </w:pPr>
          </w:p>
          <w:p w:rsidR="0016491B" w:rsidRDefault="0016491B" w:rsidP="002074E0">
            <w:pPr>
              <w:tabs>
                <w:tab w:val="left" w:pos="75"/>
              </w:tabs>
              <w:rPr>
                <w:b/>
              </w:rPr>
            </w:pPr>
            <w:r>
              <w:rPr>
                <w:b/>
              </w:rPr>
              <w:t>Well-being</w:t>
            </w:r>
          </w:p>
        </w:tc>
        <w:tc>
          <w:tcPr>
            <w:tcW w:w="14145" w:type="dxa"/>
          </w:tcPr>
          <w:p w:rsidR="0016491B" w:rsidRDefault="0016491B" w:rsidP="0016491B">
            <w:r>
              <w:t>Children lack general stamina to complete a full day of learning. The resilience of children has also suffered and some children seem unwilling to try new things or attempt challenges if they believe that they won’t solve the problems quickly, and on the first attempt.</w:t>
            </w:r>
          </w:p>
          <w:p w:rsidR="0016491B" w:rsidRDefault="0016491B" w:rsidP="0016491B"/>
          <w:p w:rsidR="0016491B" w:rsidRDefault="0016491B" w:rsidP="00BE61AB">
            <w:r>
              <w:t xml:space="preserve">Basic social skills seem to have been forgotten as children </w:t>
            </w:r>
            <w:r w:rsidR="00BE61AB">
              <w:t>were unable to</w:t>
            </w:r>
            <w:r w:rsidR="00410E8E">
              <w:t xml:space="preserve"> socialise with their </w:t>
            </w:r>
            <w:r w:rsidR="00BE61AB">
              <w:t xml:space="preserve">peers over the three </w:t>
            </w:r>
            <w:r w:rsidR="00410E8E">
              <w:t>lockdown</w:t>
            </w:r>
            <w:r w:rsidR="00BE61AB">
              <w:t>s</w:t>
            </w:r>
            <w:r w:rsidR="00410E8E">
              <w:t>. Interaction was virtual or through social media. The ability to share, take turns and the norms of conversations and social etiquette have had a negative impact.</w:t>
            </w:r>
            <w:r w:rsidR="00BE61AB">
              <w:t xml:space="preserve"> Many children are now more anxious when in school, and find the noise and general business of the classroom difficult at times. </w:t>
            </w:r>
          </w:p>
        </w:tc>
      </w:tr>
    </w:tbl>
    <w:p w:rsidR="0032302F" w:rsidRDefault="009718FA">
      <w:r>
        <w:br w:type="page"/>
      </w:r>
    </w:p>
    <w:tbl>
      <w:tblPr>
        <w:tblStyle w:val="a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3827"/>
        <w:gridCol w:w="4678"/>
        <w:gridCol w:w="992"/>
        <w:gridCol w:w="992"/>
      </w:tblGrid>
      <w:tr w:rsidR="0032302F" w:rsidTr="009D0FA7">
        <w:tc>
          <w:tcPr>
            <w:tcW w:w="15304" w:type="dxa"/>
            <w:gridSpan w:val="5"/>
            <w:shd w:val="clear" w:color="auto" w:fill="002060"/>
            <w:tcMar>
              <w:top w:w="57" w:type="dxa"/>
              <w:bottom w:w="57" w:type="dxa"/>
            </w:tcMar>
          </w:tcPr>
          <w:p w:rsidR="0032302F" w:rsidRDefault="009718FA">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w:t>
            </w:r>
            <w:r w:rsidR="00CE5BB1">
              <w:rPr>
                <w:color w:val="FFFFFF"/>
                <w:sz w:val="20"/>
                <w:szCs w:val="20"/>
              </w:rPr>
              <w:t>virus support guide for schools</w:t>
            </w:r>
          </w:p>
        </w:tc>
      </w:tr>
      <w:tr w:rsidR="0032302F" w:rsidTr="009D0FA7">
        <w:tc>
          <w:tcPr>
            <w:tcW w:w="15304" w:type="dxa"/>
            <w:gridSpan w:val="5"/>
            <w:shd w:val="clear" w:color="auto" w:fill="D9D9D9"/>
            <w:tcMar>
              <w:top w:w="57" w:type="dxa"/>
              <w:bottom w:w="57" w:type="dxa"/>
            </w:tcMar>
          </w:tcPr>
          <w:p w:rsidR="0032302F" w:rsidRDefault="009718FA">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32302F" w:rsidTr="00AB1748">
        <w:trPr>
          <w:trHeight w:val="289"/>
        </w:trPr>
        <w:tc>
          <w:tcPr>
            <w:tcW w:w="4815" w:type="dxa"/>
            <w:tcMar>
              <w:top w:w="57" w:type="dxa"/>
              <w:bottom w:w="57" w:type="dxa"/>
            </w:tcMar>
          </w:tcPr>
          <w:p w:rsidR="0032302F" w:rsidRDefault="009718FA">
            <w:pPr>
              <w:rPr>
                <w:b/>
                <w:sz w:val="20"/>
                <w:szCs w:val="20"/>
              </w:rPr>
            </w:pPr>
            <w:r>
              <w:rPr>
                <w:b/>
                <w:sz w:val="20"/>
                <w:szCs w:val="20"/>
              </w:rPr>
              <w:t>Desired outcome</w:t>
            </w:r>
          </w:p>
        </w:tc>
        <w:tc>
          <w:tcPr>
            <w:tcW w:w="3827" w:type="dxa"/>
            <w:tcMar>
              <w:top w:w="57" w:type="dxa"/>
              <w:bottom w:w="57" w:type="dxa"/>
            </w:tcMar>
          </w:tcPr>
          <w:p w:rsidR="0032302F" w:rsidRDefault="009718FA">
            <w:pPr>
              <w:rPr>
                <w:b/>
                <w:sz w:val="20"/>
                <w:szCs w:val="20"/>
              </w:rPr>
            </w:pPr>
            <w:r>
              <w:rPr>
                <w:b/>
                <w:sz w:val="20"/>
                <w:szCs w:val="20"/>
              </w:rPr>
              <w:t>Chosen approach and anticipated cost</w:t>
            </w:r>
          </w:p>
        </w:tc>
        <w:tc>
          <w:tcPr>
            <w:tcW w:w="4678" w:type="dxa"/>
            <w:shd w:val="clear" w:color="auto" w:fill="auto"/>
            <w:tcMar>
              <w:top w:w="57" w:type="dxa"/>
              <w:bottom w:w="57" w:type="dxa"/>
            </w:tcMar>
          </w:tcPr>
          <w:p w:rsidR="0032302F" w:rsidRDefault="009718FA">
            <w:pPr>
              <w:rPr>
                <w:b/>
                <w:sz w:val="20"/>
                <w:szCs w:val="20"/>
              </w:rPr>
            </w:pPr>
            <w:r>
              <w:rPr>
                <w:b/>
                <w:sz w:val="20"/>
                <w:szCs w:val="20"/>
              </w:rPr>
              <w:t>Impact (once reviewed)</w:t>
            </w:r>
          </w:p>
        </w:tc>
        <w:tc>
          <w:tcPr>
            <w:tcW w:w="992" w:type="dxa"/>
            <w:shd w:val="clear" w:color="auto" w:fill="auto"/>
            <w:tcMar>
              <w:top w:w="57" w:type="dxa"/>
              <w:bottom w:w="57" w:type="dxa"/>
            </w:tcMar>
          </w:tcPr>
          <w:p w:rsidR="0032302F" w:rsidRDefault="009718FA">
            <w:pPr>
              <w:rPr>
                <w:b/>
                <w:sz w:val="20"/>
                <w:szCs w:val="20"/>
              </w:rPr>
            </w:pPr>
            <w:r>
              <w:rPr>
                <w:b/>
                <w:sz w:val="20"/>
                <w:szCs w:val="20"/>
              </w:rPr>
              <w:t>Staff lead</w:t>
            </w:r>
          </w:p>
        </w:tc>
        <w:tc>
          <w:tcPr>
            <w:tcW w:w="992" w:type="dxa"/>
          </w:tcPr>
          <w:p w:rsidR="0032302F" w:rsidRDefault="009718FA">
            <w:pPr>
              <w:rPr>
                <w:b/>
                <w:sz w:val="20"/>
                <w:szCs w:val="20"/>
              </w:rPr>
            </w:pPr>
            <w:r>
              <w:rPr>
                <w:b/>
                <w:sz w:val="20"/>
                <w:szCs w:val="20"/>
              </w:rPr>
              <w:t>Review date?</w:t>
            </w:r>
          </w:p>
        </w:tc>
      </w:tr>
      <w:tr w:rsidR="0032302F" w:rsidTr="00AB1748">
        <w:tc>
          <w:tcPr>
            <w:tcW w:w="4815" w:type="dxa"/>
            <w:tcMar>
              <w:top w:w="57" w:type="dxa"/>
              <w:bottom w:w="57" w:type="dxa"/>
            </w:tcMar>
          </w:tcPr>
          <w:p w:rsidR="0032302F" w:rsidRDefault="009718FA">
            <w:pPr>
              <w:rPr>
                <w:sz w:val="20"/>
                <w:szCs w:val="20"/>
                <w:u w:val="single"/>
              </w:rPr>
            </w:pPr>
            <w:r>
              <w:rPr>
                <w:sz w:val="20"/>
                <w:szCs w:val="20"/>
                <w:u w:val="single"/>
              </w:rPr>
              <w:t>Supporting great teaching:</w:t>
            </w:r>
          </w:p>
          <w:p w:rsidR="0032302F" w:rsidRDefault="0032302F">
            <w:pPr>
              <w:rPr>
                <w:sz w:val="20"/>
                <w:szCs w:val="20"/>
              </w:rPr>
            </w:pPr>
          </w:p>
          <w:p w:rsidR="0032302F" w:rsidRDefault="00CE5BB1">
            <w:pPr>
              <w:rPr>
                <w:sz w:val="20"/>
                <w:szCs w:val="20"/>
              </w:rPr>
            </w:pPr>
            <w:r>
              <w:rPr>
                <w:sz w:val="20"/>
                <w:szCs w:val="20"/>
              </w:rPr>
              <w:t>Wider curriculum</w:t>
            </w:r>
            <w:r w:rsidR="009718FA">
              <w:rPr>
                <w:sz w:val="20"/>
                <w:szCs w:val="20"/>
              </w:rPr>
              <w:t xml:space="preserve"> subject</w:t>
            </w:r>
            <w:r>
              <w:rPr>
                <w:sz w:val="20"/>
                <w:szCs w:val="20"/>
              </w:rPr>
              <w:t>s</w:t>
            </w:r>
            <w:r w:rsidR="009718FA">
              <w:rPr>
                <w:sz w:val="20"/>
                <w:szCs w:val="20"/>
              </w:rPr>
              <w:t xml:space="preserve"> will be planned with increasing detail</w:t>
            </w:r>
            <w:r>
              <w:rPr>
                <w:sz w:val="20"/>
                <w:szCs w:val="20"/>
              </w:rPr>
              <w:t xml:space="preserve">. Careful </w:t>
            </w:r>
            <w:r w:rsidR="009718FA">
              <w:rPr>
                <w:sz w:val="20"/>
                <w:szCs w:val="20"/>
              </w:rPr>
              <w:t>consideration</w:t>
            </w:r>
            <w:r>
              <w:rPr>
                <w:sz w:val="20"/>
                <w:szCs w:val="20"/>
              </w:rPr>
              <w:t xml:space="preserve"> will be given to prior learning that children will not have, this will be planned to link with new learning</w:t>
            </w:r>
            <w:r w:rsidR="009718FA">
              <w:rPr>
                <w:sz w:val="20"/>
                <w:szCs w:val="20"/>
              </w:rPr>
              <w:t xml:space="preserve"> so that knowledge gaps can be reduced.</w:t>
            </w:r>
            <w:r w:rsidR="00D55235">
              <w:rPr>
                <w:sz w:val="20"/>
                <w:szCs w:val="20"/>
              </w:rPr>
              <w:t xml:space="preserve"> vocab</w:t>
            </w:r>
          </w:p>
          <w:p w:rsidR="0032302F" w:rsidRDefault="0032302F">
            <w:pPr>
              <w:rPr>
                <w:sz w:val="20"/>
                <w:szCs w:val="20"/>
              </w:rPr>
            </w:pPr>
          </w:p>
          <w:p w:rsidR="0032302F" w:rsidRDefault="00CF3621" w:rsidP="00CF3621">
            <w:pPr>
              <w:rPr>
                <w:sz w:val="20"/>
                <w:szCs w:val="20"/>
              </w:rPr>
            </w:pPr>
            <w:r>
              <w:rPr>
                <w:sz w:val="20"/>
                <w:szCs w:val="20"/>
              </w:rPr>
              <w:t>Despite the limitations placed on schools regarding the use of resources, and the sharing of them, the academy will buy meaningful resources to support the teaching and learning of wider curriculum subjects will be bought. This will further aid learning as the high quality resources will help to embed learning into children’s long term memory.</w:t>
            </w:r>
          </w:p>
        </w:tc>
        <w:tc>
          <w:tcPr>
            <w:tcW w:w="3827" w:type="dxa"/>
            <w:tcMar>
              <w:top w:w="57" w:type="dxa"/>
              <w:bottom w:w="57" w:type="dxa"/>
            </w:tcMar>
          </w:tcPr>
          <w:p w:rsidR="0032302F" w:rsidRDefault="0032302F">
            <w:pPr>
              <w:pBdr>
                <w:top w:val="nil"/>
                <w:left w:val="nil"/>
                <w:bottom w:val="nil"/>
                <w:right w:val="nil"/>
                <w:between w:val="nil"/>
              </w:pBdr>
              <w:rPr>
                <w:b/>
                <w:i/>
                <w:color w:val="000000"/>
                <w:sz w:val="20"/>
                <w:szCs w:val="20"/>
              </w:rPr>
            </w:pPr>
          </w:p>
          <w:p w:rsidR="0032302F" w:rsidRDefault="0032302F">
            <w:pPr>
              <w:pBdr>
                <w:top w:val="nil"/>
                <w:left w:val="nil"/>
                <w:bottom w:val="nil"/>
                <w:right w:val="nil"/>
                <w:between w:val="nil"/>
              </w:pBdr>
              <w:rPr>
                <w:b/>
                <w:i/>
                <w:color w:val="000000"/>
                <w:sz w:val="20"/>
                <w:szCs w:val="20"/>
              </w:rPr>
            </w:pPr>
          </w:p>
          <w:p w:rsidR="0032302F" w:rsidRDefault="009718FA">
            <w:pPr>
              <w:pBdr>
                <w:top w:val="nil"/>
                <w:left w:val="nil"/>
                <w:bottom w:val="nil"/>
                <w:right w:val="nil"/>
                <w:between w:val="nil"/>
              </w:pBdr>
              <w:rPr>
                <w:b/>
                <w:i/>
                <w:color w:val="000000"/>
                <w:sz w:val="20"/>
                <w:szCs w:val="20"/>
              </w:rPr>
            </w:pPr>
            <w:r>
              <w:rPr>
                <w:b/>
                <w:i/>
                <w:color w:val="000000"/>
                <w:sz w:val="20"/>
                <w:szCs w:val="20"/>
              </w:rPr>
              <w:t>Additional time for teachers to research and plan non-core subjects</w:t>
            </w:r>
            <w:r w:rsidR="00CE5BB1">
              <w:rPr>
                <w:b/>
                <w:i/>
                <w:color w:val="000000"/>
                <w:sz w:val="20"/>
                <w:szCs w:val="20"/>
              </w:rPr>
              <w:t>, given in staff meetings</w:t>
            </w:r>
            <w:r>
              <w:rPr>
                <w:b/>
                <w:i/>
                <w:color w:val="000000"/>
                <w:sz w:val="20"/>
                <w:szCs w:val="20"/>
              </w:rPr>
              <w:t xml:space="preserve">. </w:t>
            </w:r>
          </w:p>
          <w:p w:rsidR="00CE5BB1" w:rsidRDefault="00CE5BB1">
            <w:pPr>
              <w:pBdr>
                <w:top w:val="nil"/>
                <w:left w:val="nil"/>
                <w:bottom w:val="nil"/>
                <w:right w:val="nil"/>
                <w:between w:val="nil"/>
              </w:pBdr>
              <w:rPr>
                <w:b/>
                <w:i/>
                <w:color w:val="000000"/>
                <w:sz w:val="20"/>
                <w:szCs w:val="20"/>
              </w:rPr>
            </w:pPr>
          </w:p>
          <w:p w:rsidR="00CE5BB1" w:rsidRDefault="00CE5BB1">
            <w:pPr>
              <w:pBdr>
                <w:top w:val="nil"/>
                <w:left w:val="nil"/>
                <w:bottom w:val="nil"/>
                <w:right w:val="nil"/>
                <w:between w:val="nil"/>
              </w:pBdr>
              <w:rPr>
                <w:b/>
                <w:i/>
                <w:color w:val="000000"/>
                <w:sz w:val="20"/>
                <w:szCs w:val="20"/>
              </w:rPr>
            </w:pPr>
            <w:r>
              <w:rPr>
                <w:b/>
                <w:i/>
                <w:color w:val="000000"/>
                <w:sz w:val="20"/>
                <w:szCs w:val="20"/>
              </w:rPr>
              <w:t xml:space="preserve">Time needed for the Wider Curriculum Leader to support with and monitor planning, to ensure that missed prior learning is identified and incorporated into new areas of learning. </w:t>
            </w:r>
          </w:p>
          <w:p w:rsidR="0032302F" w:rsidRDefault="0032302F">
            <w:pPr>
              <w:pBdr>
                <w:top w:val="nil"/>
                <w:left w:val="nil"/>
                <w:bottom w:val="nil"/>
                <w:right w:val="nil"/>
                <w:between w:val="nil"/>
              </w:pBdr>
              <w:rPr>
                <w:b/>
                <w:i/>
                <w:color w:val="000000"/>
                <w:sz w:val="20"/>
                <w:szCs w:val="20"/>
              </w:rPr>
            </w:pPr>
          </w:p>
          <w:p w:rsidR="0032302F" w:rsidRPr="00FB38C1" w:rsidRDefault="00CF3621" w:rsidP="00CF3621">
            <w:pPr>
              <w:pBdr>
                <w:top w:val="nil"/>
                <w:left w:val="nil"/>
                <w:bottom w:val="nil"/>
                <w:right w:val="nil"/>
                <w:between w:val="nil"/>
              </w:pBdr>
              <w:rPr>
                <w:b/>
                <w:i/>
                <w:color w:val="0070C0"/>
                <w:sz w:val="20"/>
                <w:szCs w:val="20"/>
              </w:rPr>
            </w:pPr>
            <w:r>
              <w:rPr>
                <w:b/>
                <w:i/>
                <w:color w:val="000000"/>
                <w:sz w:val="20"/>
                <w:szCs w:val="20"/>
              </w:rPr>
              <w:t>Resources needed to support teaching and learning of the wider curriculum</w:t>
            </w:r>
            <w:r w:rsidRPr="00E87764">
              <w:rPr>
                <w:b/>
                <w:i/>
                <w:color w:val="000000"/>
                <w:sz w:val="20"/>
                <w:szCs w:val="20"/>
              </w:rPr>
              <w:t>:</w:t>
            </w:r>
            <w:r w:rsidRPr="009D0FA7">
              <w:rPr>
                <w:b/>
                <w:i/>
                <w:color w:val="0070C0"/>
                <w:sz w:val="20"/>
                <w:szCs w:val="20"/>
              </w:rPr>
              <w:t xml:space="preserve"> £3000</w:t>
            </w:r>
            <w:r w:rsidR="00356D10">
              <w:rPr>
                <w:b/>
                <w:i/>
                <w:color w:val="0070C0"/>
                <w:sz w:val="20"/>
                <w:szCs w:val="20"/>
              </w:rPr>
              <w:t xml:space="preserve"> (From school budget)</w:t>
            </w:r>
          </w:p>
        </w:tc>
        <w:tc>
          <w:tcPr>
            <w:tcW w:w="4678" w:type="dxa"/>
            <w:shd w:val="clear" w:color="auto" w:fill="auto"/>
            <w:tcMar>
              <w:top w:w="57" w:type="dxa"/>
              <w:bottom w:w="57" w:type="dxa"/>
            </w:tcMar>
          </w:tcPr>
          <w:p w:rsidR="0032302F" w:rsidRDefault="00BE61AB" w:rsidP="00BE61AB">
            <w:pPr>
              <w:rPr>
                <w:color w:val="0070C0"/>
                <w:sz w:val="20"/>
                <w:szCs w:val="20"/>
              </w:rPr>
            </w:pPr>
            <w:r>
              <w:rPr>
                <w:color w:val="0070C0"/>
                <w:sz w:val="20"/>
                <w:szCs w:val="20"/>
              </w:rPr>
              <w:t xml:space="preserve">Some areas of the wider curriculum have not been delivered by the class teacher, face to face, due to the lockdown from January – March 2021. Children lack some knowledge in some areas because of this, and due to their infrequent engagement with wider curriculum lessons provided through remote learning. High quality resources are now available to further support and enhance teaching and will help to support language acquisition, providing opportunities to use language in a more relevant context and to support long term memory through the use of resources in the classroom. </w:t>
            </w:r>
          </w:p>
          <w:p w:rsidR="00BE61AB" w:rsidRPr="00BE61AB" w:rsidRDefault="00BE61AB" w:rsidP="00BE61AB">
            <w:pPr>
              <w:rPr>
                <w:color w:val="0070C0"/>
                <w:sz w:val="20"/>
                <w:szCs w:val="20"/>
              </w:rPr>
            </w:pPr>
            <w:r>
              <w:rPr>
                <w:color w:val="0070C0"/>
                <w:sz w:val="20"/>
                <w:szCs w:val="20"/>
              </w:rPr>
              <w:t>Impact is still to be seen.</w:t>
            </w:r>
          </w:p>
        </w:tc>
        <w:tc>
          <w:tcPr>
            <w:tcW w:w="992" w:type="dxa"/>
            <w:shd w:val="clear" w:color="auto" w:fill="auto"/>
            <w:tcMar>
              <w:top w:w="57" w:type="dxa"/>
              <w:bottom w:w="57" w:type="dxa"/>
            </w:tcMar>
          </w:tcPr>
          <w:p w:rsidR="0032302F" w:rsidRDefault="0032302F">
            <w:pPr>
              <w:rPr>
                <w:sz w:val="20"/>
                <w:szCs w:val="20"/>
              </w:rPr>
            </w:pPr>
          </w:p>
          <w:p w:rsidR="0032302F" w:rsidRDefault="0032302F">
            <w:pPr>
              <w:rPr>
                <w:sz w:val="20"/>
                <w:szCs w:val="20"/>
              </w:rPr>
            </w:pPr>
          </w:p>
          <w:p w:rsidR="0032302F" w:rsidRDefault="00CF3621">
            <w:pPr>
              <w:rPr>
                <w:sz w:val="20"/>
                <w:szCs w:val="20"/>
              </w:rPr>
            </w:pPr>
            <w:r>
              <w:rPr>
                <w:sz w:val="20"/>
                <w:szCs w:val="20"/>
              </w:rPr>
              <w:t>BM, SC</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CF3621" w:rsidRDefault="00CF3621">
            <w:pPr>
              <w:rPr>
                <w:sz w:val="20"/>
                <w:szCs w:val="20"/>
              </w:rPr>
            </w:pPr>
          </w:p>
          <w:p w:rsidR="00CF3621" w:rsidRDefault="00CF3621">
            <w:pPr>
              <w:rPr>
                <w:sz w:val="20"/>
                <w:szCs w:val="20"/>
              </w:rPr>
            </w:pPr>
          </w:p>
          <w:p w:rsidR="0032302F" w:rsidRDefault="00CF3621">
            <w:pPr>
              <w:rPr>
                <w:sz w:val="20"/>
                <w:szCs w:val="20"/>
              </w:rPr>
            </w:pPr>
            <w:r>
              <w:rPr>
                <w:sz w:val="20"/>
                <w:szCs w:val="20"/>
              </w:rPr>
              <w:t>SC</w:t>
            </w:r>
          </w:p>
        </w:tc>
        <w:tc>
          <w:tcPr>
            <w:tcW w:w="992" w:type="dxa"/>
          </w:tcPr>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Feb 21</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CF3621" w:rsidRDefault="00CF3621">
            <w:pPr>
              <w:rPr>
                <w:sz w:val="20"/>
                <w:szCs w:val="20"/>
              </w:rPr>
            </w:pPr>
          </w:p>
          <w:p w:rsidR="00CF3621" w:rsidRDefault="00CF3621">
            <w:pPr>
              <w:rPr>
                <w:sz w:val="20"/>
                <w:szCs w:val="20"/>
              </w:rPr>
            </w:pPr>
          </w:p>
          <w:p w:rsidR="0032302F" w:rsidRDefault="009718FA">
            <w:pPr>
              <w:rPr>
                <w:sz w:val="20"/>
                <w:szCs w:val="20"/>
              </w:rPr>
            </w:pPr>
            <w:r>
              <w:rPr>
                <w:sz w:val="20"/>
                <w:szCs w:val="20"/>
              </w:rPr>
              <w:t>Feb 21</w:t>
            </w:r>
          </w:p>
        </w:tc>
      </w:tr>
      <w:tr w:rsidR="0032302F" w:rsidTr="00AB1748">
        <w:tc>
          <w:tcPr>
            <w:tcW w:w="4815" w:type="dxa"/>
            <w:tcMar>
              <w:top w:w="57" w:type="dxa"/>
              <w:bottom w:w="57" w:type="dxa"/>
            </w:tcMar>
          </w:tcPr>
          <w:p w:rsidR="0032302F" w:rsidRDefault="009718FA">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rsidR="0032302F" w:rsidRDefault="0032302F">
            <w:pPr>
              <w:pBdr>
                <w:top w:val="nil"/>
                <w:left w:val="nil"/>
                <w:bottom w:val="nil"/>
                <w:right w:val="nil"/>
                <w:between w:val="nil"/>
              </w:pBdr>
              <w:rPr>
                <w:color w:val="000000"/>
                <w:sz w:val="20"/>
                <w:szCs w:val="20"/>
              </w:rPr>
            </w:pPr>
          </w:p>
          <w:p w:rsidR="00CF3621" w:rsidRDefault="00CF3621">
            <w:pPr>
              <w:pBdr>
                <w:top w:val="nil"/>
                <w:left w:val="nil"/>
                <w:bottom w:val="nil"/>
                <w:right w:val="nil"/>
                <w:between w:val="nil"/>
              </w:pBdr>
              <w:rPr>
                <w:color w:val="000000"/>
                <w:sz w:val="20"/>
                <w:szCs w:val="20"/>
              </w:rPr>
            </w:pPr>
            <w:r>
              <w:rPr>
                <w:color w:val="000000"/>
                <w:sz w:val="20"/>
                <w:szCs w:val="20"/>
              </w:rPr>
              <w:t>Teachers</w:t>
            </w:r>
            <w:r w:rsidR="00610087">
              <w:rPr>
                <w:color w:val="000000"/>
                <w:sz w:val="20"/>
                <w:szCs w:val="20"/>
              </w:rPr>
              <w:t xml:space="preserve"> use formative assessments to</w:t>
            </w:r>
            <w:r>
              <w:rPr>
                <w:color w:val="000000"/>
                <w:sz w:val="20"/>
                <w:szCs w:val="20"/>
              </w:rPr>
              <w:t xml:space="preserve"> identify ga</w:t>
            </w:r>
            <w:r w:rsidR="00610087">
              <w:rPr>
                <w:color w:val="000000"/>
                <w:sz w:val="20"/>
                <w:szCs w:val="20"/>
              </w:rPr>
              <w:t>p</w:t>
            </w:r>
            <w:r>
              <w:rPr>
                <w:color w:val="000000"/>
                <w:sz w:val="20"/>
                <w:szCs w:val="20"/>
              </w:rPr>
              <w:t xml:space="preserve">s from missed learning in the previous year. </w:t>
            </w:r>
            <w:r w:rsidR="009718FA">
              <w:rPr>
                <w:color w:val="000000"/>
                <w:sz w:val="20"/>
                <w:szCs w:val="20"/>
              </w:rPr>
              <w:t xml:space="preserve">Teachers </w:t>
            </w:r>
            <w:r>
              <w:rPr>
                <w:color w:val="000000"/>
                <w:sz w:val="20"/>
                <w:szCs w:val="20"/>
              </w:rPr>
              <w:t xml:space="preserve">also </w:t>
            </w:r>
            <w:r w:rsidR="009718FA">
              <w:rPr>
                <w:color w:val="000000"/>
                <w:sz w:val="20"/>
                <w:szCs w:val="20"/>
              </w:rPr>
              <w:t>have a very c</w:t>
            </w:r>
            <w:r>
              <w:rPr>
                <w:color w:val="000000"/>
                <w:sz w:val="20"/>
                <w:szCs w:val="20"/>
              </w:rPr>
              <w:t xml:space="preserve">lear understanding of the impact of the gaps in current learning. </w:t>
            </w:r>
            <w:r w:rsidR="00610087">
              <w:rPr>
                <w:color w:val="000000"/>
                <w:sz w:val="20"/>
                <w:szCs w:val="20"/>
              </w:rPr>
              <w:t>Teachers use summative assessments</w:t>
            </w:r>
            <w:r>
              <w:rPr>
                <w:color w:val="000000"/>
                <w:sz w:val="20"/>
                <w:szCs w:val="20"/>
              </w:rPr>
              <w:t xml:space="preserve"> to support their judgements and to highlight trends and patterns in gaps within</w:t>
            </w:r>
            <w:r w:rsidR="00610087">
              <w:rPr>
                <w:color w:val="000000"/>
                <w:sz w:val="20"/>
                <w:szCs w:val="20"/>
              </w:rPr>
              <w:t xml:space="preserve"> their classes. Planning can be adjusted and teaching can more accurately target identified gaps. </w:t>
            </w:r>
          </w:p>
          <w:p w:rsidR="00610087" w:rsidRDefault="00610087">
            <w:pPr>
              <w:pBdr>
                <w:top w:val="nil"/>
                <w:left w:val="nil"/>
                <w:bottom w:val="nil"/>
                <w:right w:val="nil"/>
                <w:between w:val="nil"/>
              </w:pBdr>
              <w:rPr>
                <w:color w:val="000000"/>
                <w:sz w:val="20"/>
                <w:szCs w:val="20"/>
              </w:rPr>
            </w:pPr>
          </w:p>
          <w:p w:rsidR="0032302F" w:rsidRPr="00610087" w:rsidRDefault="00610087" w:rsidP="00610087">
            <w:pPr>
              <w:pBdr>
                <w:top w:val="nil"/>
                <w:left w:val="nil"/>
                <w:bottom w:val="nil"/>
                <w:right w:val="nil"/>
                <w:between w:val="nil"/>
              </w:pBdr>
              <w:rPr>
                <w:color w:val="000000"/>
                <w:sz w:val="20"/>
                <w:szCs w:val="20"/>
              </w:rPr>
            </w:pPr>
            <w:r>
              <w:rPr>
                <w:color w:val="000000"/>
                <w:sz w:val="20"/>
                <w:szCs w:val="20"/>
              </w:rPr>
              <w:t xml:space="preserve">Pupil progress meetings will focus on identified gaps and strategies/interventions that can be used to address them. </w:t>
            </w:r>
          </w:p>
        </w:tc>
        <w:tc>
          <w:tcPr>
            <w:tcW w:w="3827" w:type="dxa"/>
            <w:tcMar>
              <w:top w:w="57" w:type="dxa"/>
              <w:bottom w:w="57" w:type="dxa"/>
            </w:tcMar>
          </w:tcPr>
          <w:p w:rsidR="0032302F" w:rsidRDefault="0032302F">
            <w:pPr>
              <w:pBdr>
                <w:top w:val="nil"/>
                <w:left w:val="nil"/>
                <w:bottom w:val="nil"/>
                <w:right w:val="nil"/>
                <w:between w:val="nil"/>
              </w:pBdr>
              <w:rPr>
                <w:color w:val="000000"/>
                <w:sz w:val="20"/>
                <w:szCs w:val="20"/>
              </w:rPr>
            </w:pPr>
          </w:p>
          <w:p w:rsidR="0032302F" w:rsidRDefault="0032302F">
            <w:pPr>
              <w:pBdr>
                <w:top w:val="nil"/>
                <w:left w:val="nil"/>
                <w:bottom w:val="nil"/>
                <w:right w:val="nil"/>
                <w:between w:val="nil"/>
              </w:pBdr>
              <w:rPr>
                <w:color w:val="000000"/>
                <w:sz w:val="20"/>
                <w:szCs w:val="20"/>
              </w:rPr>
            </w:pPr>
          </w:p>
          <w:p w:rsidR="0032302F" w:rsidRDefault="00CF3621" w:rsidP="00CF3621">
            <w:pPr>
              <w:pBdr>
                <w:top w:val="nil"/>
                <w:left w:val="nil"/>
                <w:bottom w:val="nil"/>
                <w:right w:val="nil"/>
                <w:between w:val="nil"/>
              </w:pBdr>
              <w:rPr>
                <w:b/>
                <w:i/>
                <w:color w:val="000000"/>
                <w:sz w:val="20"/>
                <w:szCs w:val="20"/>
              </w:rPr>
            </w:pPr>
            <w:r>
              <w:rPr>
                <w:b/>
                <w:i/>
                <w:color w:val="000000"/>
                <w:sz w:val="20"/>
                <w:szCs w:val="20"/>
              </w:rPr>
              <w:t xml:space="preserve">Staff meeting time given for assessment purposes, to identify key gaps in prior and current learning. </w:t>
            </w:r>
          </w:p>
          <w:p w:rsidR="00610087" w:rsidRDefault="00610087" w:rsidP="00CF3621">
            <w:pPr>
              <w:pBdr>
                <w:top w:val="nil"/>
                <w:left w:val="nil"/>
                <w:bottom w:val="nil"/>
                <w:right w:val="nil"/>
                <w:between w:val="nil"/>
              </w:pBdr>
              <w:rPr>
                <w:b/>
                <w:i/>
                <w:color w:val="000000"/>
                <w:sz w:val="20"/>
                <w:szCs w:val="20"/>
              </w:rPr>
            </w:pPr>
          </w:p>
          <w:p w:rsidR="0032302F" w:rsidRDefault="0032302F">
            <w:pPr>
              <w:pBdr>
                <w:top w:val="nil"/>
                <w:left w:val="nil"/>
                <w:bottom w:val="nil"/>
                <w:right w:val="nil"/>
                <w:between w:val="nil"/>
              </w:pBdr>
              <w:jc w:val="right"/>
              <w:rPr>
                <w:color w:val="000000"/>
                <w:sz w:val="20"/>
                <w:szCs w:val="20"/>
              </w:rPr>
            </w:pPr>
          </w:p>
          <w:p w:rsidR="009D0FA7" w:rsidRDefault="009D0FA7">
            <w:pPr>
              <w:pBdr>
                <w:top w:val="nil"/>
                <w:left w:val="nil"/>
                <w:bottom w:val="nil"/>
                <w:right w:val="nil"/>
                <w:between w:val="nil"/>
              </w:pBdr>
              <w:jc w:val="right"/>
              <w:rPr>
                <w:color w:val="000000"/>
                <w:sz w:val="20"/>
                <w:szCs w:val="20"/>
              </w:rPr>
            </w:pPr>
          </w:p>
          <w:p w:rsidR="00610087" w:rsidRDefault="00610087" w:rsidP="00610087">
            <w:pPr>
              <w:pBdr>
                <w:top w:val="nil"/>
                <w:left w:val="nil"/>
                <w:bottom w:val="nil"/>
                <w:right w:val="nil"/>
                <w:between w:val="nil"/>
              </w:pBdr>
              <w:rPr>
                <w:color w:val="000000"/>
                <w:sz w:val="20"/>
                <w:szCs w:val="20"/>
              </w:rPr>
            </w:pPr>
          </w:p>
          <w:p w:rsidR="00610087" w:rsidRDefault="00610087" w:rsidP="00610087">
            <w:pPr>
              <w:pBdr>
                <w:top w:val="nil"/>
                <w:left w:val="nil"/>
                <w:bottom w:val="nil"/>
                <w:right w:val="nil"/>
                <w:between w:val="nil"/>
              </w:pBdr>
              <w:rPr>
                <w:color w:val="000000"/>
                <w:sz w:val="20"/>
                <w:szCs w:val="20"/>
              </w:rPr>
            </w:pPr>
          </w:p>
          <w:p w:rsidR="00610087" w:rsidRPr="00610087" w:rsidRDefault="00610087" w:rsidP="00610087">
            <w:pPr>
              <w:pBdr>
                <w:top w:val="nil"/>
                <w:left w:val="nil"/>
                <w:bottom w:val="nil"/>
                <w:right w:val="nil"/>
                <w:between w:val="nil"/>
              </w:pBdr>
              <w:rPr>
                <w:b/>
                <w:i/>
                <w:color w:val="000000"/>
                <w:sz w:val="20"/>
                <w:szCs w:val="20"/>
              </w:rPr>
            </w:pPr>
          </w:p>
          <w:p w:rsidR="00610087" w:rsidRDefault="00610087" w:rsidP="00610087">
            <w:pPr>
              <w:pBdr>
                <w:top w:val="nil"/>
                <w:left w:val="nil"/>
                <w:bottom w:val="nil"/>
                <w:right w:val="nil"/>
                <w:between w:val="nil"/>
              </w:pBdr>
              <w:rPr>
                <w:color w:val="000000"/>
                <w:sz w:val="20"/>
                <w:szCs w:val="20"/>
              </w:rPr>
            </w:pPr>
            <w:r w:rsidRPr="00610087">
              <w:rPr>
                <w:b/>
                <w:i/>
                <w:color w:val="000000"/>
                <w:sz w:val="20"/>
                <w:szCs w:val="20"/>
              </w:rPr>
              <w:t>Time for</w:t>
            </w:r>
            <w:r>
              <w:rPr>
                <w:b/>
                <w:i/>
                <w:color w:val="000000"/>
                <w:sz w:val="20"/>
                <w:szCs w:val="20"/>
              </w:rPr>
              <w:t xml:space="preserve"> high quality pupil progress meetings to take place with teachers and SLT</w:t>
            </w:r>
            <w:r w:rsidR="001F7FC0">
              <w:rPr>
                <w:b/>
                <w:i/>
                <w:color w:val="000000"/>
                <w:sz w:val="20"/>
                <w:szCs w:val="20"/>
              </w:rPr>
              <w:t>.</w:t>
            </w:r>
          </w:p>
        </w:tc>
        <w:tc>
          <w:tcPr>
            <w:tcW w:w="4678" w:type="dxa"/>
            <w:tcMar>
              <w:top w:w="57" w:type="dxa"/>
              <w:bottom w:w="57" w:type="dxa"/>
            </w:tcMar>
          </w:tcPr>
          <w:p w:rsidR="00610087" w:rsidRPr="00BE61AB" w:rsidRDefault="00BE61AB">
            <w:pPr>
              <w:rPr>
                <w:color w:val="0070C0"/>
                <w:sz w:val="20"/>
                <w:szCs w:val="20"/>
              </w:rPr>
            </w:pPr>
            <w:r>
              <w:rPr>
                <w:color w:val="0070C0"/>
                <w:sz w:val="20"/>
                <w:szCs w:val="20"/>
              </w:rPr>
              <w:t>Gaps have been identified and targeted. Intervention groups began in Autumn 2. However, due to bubbles closures throughout school and many children and staff self-isolating, impact has been limited. This has been further hindered by the third lockdown. Further formative assessments, along with specific and targeted interventions following this, will resume in March 2021.</w:t>
            </w:r>
          </w:p>
        </w:tc>
        <w:tc>
          <w:tcPr>
            <w:tcW w:w="992" w:type="dxa"/>
            <w:shd w:val="clear" w:color="auto" w:fill="auto"/>
            <w:tcMar>
              <w:top w:w="57" w:type="dxa"/>
              <w:bottom w:w="57" w:type="dxa"/>
            </w:tcMar>
          </w:tcPr>
          <w:p w:rsidR="0032302F" w:rsidRDefault="0032302F">
            <w:pPr>
              <w:rPr>
                <w:sz w:val="20"/>
                <w:szCs w:val="20"/>
              </w:rPr>
            </w:pPr>
          </w:p>
          <w:p w:rsidR="0032302F" w:rsidRDefault="0032302F">
            <w:pPr>
              <w:rPr>
                <w:sz w:val="20"/>
                <w:szCs w:val="20"/>
              </w:rPr>
            </w:pPr>
          </w:p>
          <w:p w:rsidR="0032302F" w:rsidRDefault="00610087">
            <w:pPr>
              <w:rPr>
                <w:sz w:val="20"/>
                <w:szCs w:val="20"/>
              </w:rPr>
            </w:pPr>
            <w:r>
              <w:rPr>
                <w:sz w:val="20"/>
                <w:szCs w:val="20"/>
              </w:rPr>
              <w:t>BM</w:t>
            </w:r>
          </w:p>
          <w:p w:rsidR="00610087" w:rsidRDefault="00610087">
            <w:pPr>
              <w:rPr>
                <w:sz w:val="20"/>
                <w:szCs w:val="20"/>
              </w:rPr>
            </w:pPr>
          </w:p>
          <w:p w:rsidR="00610087" w:rsidRDefault="00610087">
            <w:pPr>
              <w:rPr>
                <w:sz w:val="20"/>
                <w:szCs w:val="20"/>
              </w:rPr>
            </w:pPr>
            <w:r>
              <w:rPr>
                <w:sz w:val="20"/>
                <w:szCs w:val="20"/>
              </w:rPr>
              <w:t>AHTs</w:t>
            </w:r>
          </w:p>
        </w:tc>
        <w:tc>
          <w:tcPr>
            <w:tcW w:w="992" w:type="dxa"/>
            <w:shd w:val="clear" w:color="auto" w:fill="auto"/>
          </w:tcPr>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July 21</w:t>
            </w: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p>
          <w:p w:rsidR="00E87764" w:rsidRDefault="00E87764">
            <w:pPr>
              <w:rPr>
                <w:sz w:val="20"/>
                <w:szCs w:val="20"/>
              </w:rPr>
            </w:pPr>
            <w:r>
              <w:rPr>
                <w:sz w:val="20"/>
                <w:szCs w:val="20"/>
              </w:rPr>
              <w:t>Feb 21</w:t>
            </w:r>
          </w:p>
        </w:tc>
      </w:tr>
      <w:tr w:rsidR="0032302F" w:rsidTr="00AB1748">
        <w:tc>
          <w:tcPr>
            <w:tcW w:w="4815" w:type="dxa"/>
            <w:tcMar>
              <w:top w:w="57" w:type="dxa"/>
              <w:bottom w:w="57" w:type="dxa"/>
            </w:tcMar>
          </w:tcPr>
          <w:p w:rsidR="0032302F" w:rsidRDefault="009718FA">
            <w:pPr>
              <w:pBdr>
                <w:top w:val="nil"/>
                <w:left w:val="nil"/>
                <w:bottom w:val="nil"/>
                <w:right w:val="nil"/>
                <w:between w:val="nil"/>
              </w:pBdr>
              <w:rPr>
                <w:color w:val="000000"/>
                <w:sz w:val="20"/>
                <w:szCs w:val="20"/>
                <w:u w:val="single"/>
              </w:rPr>
            </w:pPr>
            <w:r>
              <w:rPr>
                <w:color w:val="000000"/>
                <w:sz w:val="20"/>
                <w:szCs w:val="20"/>
                <w:u w:val="single"/>
              </w:rPr>
              <w:t>Transition support</w:t>
            </w:r>
          </w:p>
          <w:p w:rsidR="0032302F" w:rsidRDefault="0032302F">
            <w:pPr>
              <w:pBdr>
                <w:top w:val="nil"/>
                <w:left w:val="nil"/>
                <w:bottom w:val="nil"/>
                <w:right w:val="nil"/>
                <w:between w:val="nil"/>
              </w:pBdr>
              <w:rPr>
                <w:color w:val="000000"/>
                <w:sz w:val="20"/>
                <w:szCs w:val="20"/>
              </w:rPr>
            </w:pPr>
          </w:p>
          <w:p w:rsidR="00610087" w:rsidRDefault="00610087">
            <w:pPr>
              <w:pBdr>
                <w:top w:val="nil"/>
                <w:left w:val="nil"/>
                <w:bottom w:val="nil"/>
                <w:right w:val="nil"/>
                <w:between w:val="nil"/>
              </w:pBdr>
              <w:rPr>
                <w:color w:val="000000"/>
                <w:sz w:val="20"/>
                <w:szCs w:val="20"/>
              </w:rPr>
            </w:pPr>
            <w:r>
              <w:rPr>
                <w:color w:val="000000"/>
                <w:sz w:val="20"/>
                <w:szCs w:val="20"/>
              </w:rPr>
              <w:t>Children currently at St James, or those joining the academy from another school / new to Reception children have an opportunity to see and hear their new class teachers and learn something about them before returning to school in September.</w:t>
            </w:r>
            <w:r w:rsidR="001F7FC0">
              <w:rPr>
                <w:color w:val="000000"/>
                <w:sz w:val="20"/>
                <w:szCs w:val="20"/>
              </w:rPr>
              <w:t xml:space="preserve"> Teachers make welcome videos (in Key Stage teams)</w:t>
            </w:r>
            <w:r w:rsidR="001F7FC0" w:rsidRPr="001F7FC0">
              <w:rPr>
                <w:color w:val="000000"/>
                <w:sz w:val="20"/>
                <w:szCs w:val="20"/>
              </w:rPr>
              <w:t xml:space="preserve"> for all children, including new starters. Teachers also make information </w:t>
            </w:r>
            <w:r w:rsidR="001F7FC0" w:rsidRPr="001F7FC0">
              <w:rPr>
                <w:color w:val="000000"/>
                <w:sz w:val="20"/>
                <w:szCs w:val="20"/>
              </w:rPr>
              <w:lastRenderedPageBreak/>
              <w:t>sheets about themselves</w:t>
            </w:r>
            <w:r w:rsidR="001F7FC0">
              <w:rPr>
                <w:color w:val="000000"/>
                <w:sz w:val="20"/>
                <w:szCs w:val="20"/>
              </w:rPr>
              <w:t>. Videos and information sheets are available to all children on the school website.</w:t>
            </w:r>
          </w:p>
          <w:p w:rsidR="0032302F" w:rsidRPr="001F7FC0" w:rsidRDefault="0032302F" w:rsidP="00610087">
            <w:pPr>
              <w:pBdr>
                <w:top w:val="nil"/>
                <w:left w:val="nil"/>
                <w:bottom w:val="nil"/>
                <w:right w:val="nil"/>
                <w:between w:val="nil"/>
              </w:pBdr>
              <w:rPr>
                <w:sz w:val="18"/>
                <w:szCs w:val="20"/>
                <w:highlight w:val="yellow"/>
              </w:rPr>
            </w:pPr>
          </w:p>
          <w:p w:rsidR="001F7FC0" w:rsidRPr="001F7FC0" w:rsidRDefault="001F7FC0" w:rsidP="00610087">
            <w:pPr>
              <w:pBdr>
                <w:top w:val="nil"/>
                <w:left w:val="nil"/>
                <w:bottom w:val="nil"/>
                <w:right w:val="nil"/>
                <w:between w:val="nil"/>
              </w:pBdr>
              <w:rPr>
                <w:highlight w:val="yellow"/>
              </w:rPr>
            </w:pPr>
            <w:r w:rsidRPr="001F7FC0">
              <w:rPr>
                <w:sz w:val="20"/>
              </w:rPr>
              <w:t>An additional parents evening is held in September to discuss how children have settled back into school.</w:t>
            </w:r>
          </w:p>
        </w:tc>
        <w:tc>
          <w:tcPr>
            <w:tcW w:w="3827" w:type="dxa"/>
            <w:tcMar>
              <w:top w:w="57" w:type="dxa"/>
              <w:bottom w:w="57" w:type="dxa"/>
            </w:tcMar>
          </w:tcPr>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32302F" w:rsidRDefault="001F7FC0">
            <w:pPr>
              <w:pBdr>
                <w:top w:val="nil"/>
                <w:left w:val="nil"/>
                <w:bottom w:val="nil"/>
                <w:right w:val="nil"/>
                <w:between w:val="nil"/>
              </w:pBdr>
              <w:rPr>
                <w:b/>
                <w:i/>
                <w:color w:val="000000"/>
                <w:sz w:val="20"/>
                <w:szCs w:val="20"/>
              </w:rPr>
            </w:pPr>
            <w:r w:rsidRPr="00D55235">
              <w:rPr>
                <w:b/>
                <w:i/>
                <w:color w:val="000000"/>
                <w:sz w:val="20"/>
                <w:szCs w:val="20"/>
                <w:highlight w:val="yellow"/>
              </w:rPr>
              <w:t>Dedicated time to create videos</w:t>
            </w:r>
            <w:r>
              <w:rPr>
                <w:b/>
                <w:i/>
                <w:color w:val="000000"/>
                <w:sz w:val="20"/>
                <w:szCs w:val="20"/>
              </w:rPr>
              <w:t xml:space="preserve"> and information sheets – staff meetings are used at the end of the summer term.</w:t>
            </w: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1F7FC0" w:rsidRDefault="001F7FC0">
            <w:pPr>
              <w:pBdr>
                <w:top w:val="nil"/>
                <w:left w:val="nil"/>
                <w:bottom w:val="nil"/>
                <w:right w:val="nil"/>
                <w:between w:val="nil"/>
              </w:pBdr>
              <w:rPr>
                <w:b/>
                <w:i/>
                <w:color w:val="000000"/>
                <w:sz w:val="20"/>
                <w:szCs w:val="20"/>
              </w:rPr>
            </w:pPr>
          </w:p>
          <w:p w:rsidR="0032302F" w:rsidRDefault="001F7FC0" w:rsidP="001F7FC0">
            <w:pPr>
              <w:pBdr>
                <w:top w:val="nil"/>
                <w:left w:val="nil"/>
                <w:bottom w:val="nil"/>
                <w:right w:val="nil"/>
                <w:between w:val="nil"/>
              </w:pBdr>
              <w:rPr>
                <w:b/>
                <w:i/>
                <w:color w:val="000000"/>
                <w:sz w:val="20"/>
                <w:szCs w:val="20"/>
              </w:rPr>
            </w:pPr>
            <w:r>
              <w:rPr>
                <w:b/>
                <w:i/>
                <w:sz w:val="20"/>
                <w:szCs w:val="20"/>
              </w:rPr>
              <w:t>Time will be banked and used towards an INSET day later in the year.</w:t>
            </w:r>
          </w:p>
        </w:tc>
        <w:tc>
          <w:tcPr>
            <w:tcW w:w="4678" w:type="dxa"/>
            <w:tcMar>
              <w:top w:w="57" w:type="dxa"/>
              <w:bottom w:w="57" w:type="dxa"/>
            </w:tcMar>
          </w:tcPr>
          <w:p w:rsidR="0032302F" w:rsidRPr="001C3470" w:rsidRDefault="001C3470">
            <w:pPr>
              <w:rPr>
                <w:color w:val="0070C0"/>
                <w:sz w:val="20"/>
                <w:szCs w:val="18"/>
              </w:rPr>
            </w:pPr>
            <w:r w:rsidRPr="001C3470">
              <w:rPr>
                <w:color w:val="0070C0"/>
                <w:sz w:val="20"/>
                <w:szCs w:val="18"/>
              </w:rPr>
              <w:lastRenderedPageBreak/>
              <w:t xml:space="preserve">Videos have not been created, but all staff have completed an information sheet about themselves and key stages created short videos to enable children to see and hear them. These were made available on the school website. </w:t>
            </w:r>
          </w:p>
          <w:p w:rsidR="001C3470" w:rsidRPr="001C3470" w:rsidRDefault="001C3470">
            <w:pPr>
              <w:rPr>
                <w:color w:val="0070C0"/>
                <w:sz w:val="20"/>
                <w:szCs w:val="18"/>
              </w:rPr>
            </w:pPr>
          </w:p>
          <w:p w:rsidR="001C3470" w:rsidRDefault="001C3470">
            <w:pPr>
              <w:rPr>
                <w:color w:val="0070C0"/>
                <w:sz w:val="20"/>
                <w:szCs w:val="18"/>
              </w:rPr>
            </w:pPr>
            <w:r w:rsidRPr="001C3470">
              <w:rPr>
                <w:color w:val="0070C0"/>
                <w:sz w:val="20"/>
                <w:szCs w:val="18"/>
              </w:rPr>
              <w:t xml:space="preserve">Children found these useful and it helped give them an insight into who their class teachers would be and what they were like. </w:t>
            </w:r>
          </w:p>
          <w:p w:rsidR="001C3470" w:rsidRDefault="001C3470">
            <w:pPr>
              <w:rPr>
                <w:color w:val="0070C0"/>
                <w:sz w:val="20"/>
                <w:szCs w:val="18"/>
              </w:rPr>
            </w:pPr>
          </w:p>
          <w:p w:rsidR="001C3470" w:rsidRPr="001C3470" w:rsidRDefault="001C3470">
            <w:pPr>
              <w:rPr>
                <w:color w:val="0070C0"/>
                <w:sz w:val="18"/>
                <w:szCs w:val="18"/>
              </w:rPr>
            </w:pPr>
            <w:r>
              <w:rPr>
                <w:color w:val="0070C0"/>
                <w:sz w:val="20"/>
                <w:szCs w:val="18"/>
              </w:rPr>
              <w:lastRenderedPageBreak/>
              <w:t xml:space="preserve">The additional parents evening was used as a settling in session. Parents and teachers were able to discuss any concerns at this early stage, which helped school to provide support to those children who needed it. </w:t>
            </w:r>
          </w:p>
        </w:tc>
        <w:tc>
          <w:tcPr>
            <w:tcW w:w="992" w:type="dxa"/>
            <w:shd w:val="clear" w:color="auto" w:fill="auto"/>
            <w:tcMar>
              <w:top w:w="57" w:type="dxa"/>
              <w:bottom w:w="57" w:type="dxa"/>
            </w:tcMar>
          </w:tcPr>
          <w:p w:rsidR="0032302F" w:rsidRDefault="0032302F">
            <w:pPr>
              <w:rPr>
                <w:sz w:val="20"/>
                <w:szCs w:val="20"/>
              </w:rPr>
            </w:pPr>
          </w:p>
          <w:p w:rsidR="0032302F" w:rsidRDefault="0032302F">
            <w:pPr>
              <w:rPr>
                <w:sz w:val="20"/>
                <w:szCs w:val="20"/>
              </w:rPr>
            </w:pPr>
          </w:p>
          <w:p w:rsidR="0032302F" w:rsidRDefault="001F7FC0">
            <w:pPr>
              <w:rPr>
                <w:sz w:val="20"/>
                <w:szCs w:val="20"/>
              </w:rPr>
            </w:pPr>
            <w:r>
              <w:rPr>
                <w:sz w:val="20"/>
                <w:szCs w:val="20"/>
              </w:rPr>
              <w:t>BM</w:t>
            </w:r>
          </w:p>
          <w:p w:rsidR="001F7FC0" w:rsidRDefault="001F7FC0">
            <w:pPr>
              <w:rPr>
                <w:sz w:val="20"/>
                <w:szCs w:val="20"/>
              </w:rPr>
            </w:pPr>
          </w:p>
          <w:p w:rsidR="001F7FC0" w:rsidRDefault="001F7FC0">
            <w:pPr>
              <w:rPr>
                <w:sz w:val="20"/>
                <w:szCs w:val="20"/>
              </w:rPr>
            </w:pPr>
            <w:r>
              <w:rPr>
                <w:sz w:val="20"/>
                <w:szCs w:val="20"/>
              </w:rPr>
              <w:t>AHTs</w:t>
            </w:r>
          </w:p>
        </w:tc>
        <w:tc>
          <w:tcPr>
            <w:tcW w:w="992" w:type="dxa"/>
            <w:shd w:val="clear" w:color="auto" w:fill="auto"/>
          </w:tcPr>
          <w:p w:rsidR="0032302F" w:rsidRDefault="0032302F">
            <w:pPr>
              <w:rPr>
                <w:sz w:val="20"/>
                <w:szCs w:val="20"/>
              </w:rPr>
            </w:pPr>
          </w:p>
          <w:p w:rsidR="0032302F" w:rsidRDefault="0032302F">
            <w:pPr>
              <w:rPr>
                <w:sz w:val="20"/>
                <w:szCs w:val="20"/>
              </w:rPr>
            </w:pPr>
          </w:p>
          <w:p w:rsidR="001F7FC0" w:rsidRDefault="001F7FC0" w:rsidP="001F7FC0">
            <w:pPr>
              <w:rPr>
                <w:sz w:val="20"/>
                <w:szCs w:val="20"/>
              </w:rPr>
            </w:pPr>
            <w:r>
              <w:rPr>
                <w:sz w:val="20"/>
                <w:szCs w:val="20"/>
              </w:rPr>
              <w:t>September 2020</w:t>
            </w:r>
          </w:p>
          <w:p w:rsidR="001F7FC0" w:rsidRDefault="001F7FC0" w:rsidP="001F7FC0">
            <w:pPr>
              <w:rPr>
                <w:sz w:val="20"/>
                <w:szCs w:val="20"/>
              </w:rPr>
            </w:pPr>
          </w:p>
          <w:p w:rsidR="001F7FC0" w:rsidRDefault="001F7FC0" w:rsidP="001F7FC0">
            <w:pPr>
              <w:rPr>
                <w:sz w:val="20"/>
                <w:szCs w:val="20"/>
              </w:rPr>
            </w:pPr>
          </w:p>
          <w:p w:rsidR="001F7FC0" w:rsidRDefault="001F7FC0" w:rsidP="001F7FC0">
            <w:pPr>
              <w:rPr>
                <w:sz w:val="20"/>
                <w:szCs w:val="20"/>
              </w:rPr>
            </w:pPr>
          </w:p>
          <w:p w:rsidR="001F7FC0" w:rsidRDefault="001F7FC0" w:rsidP="001F7FC0">
            <w:pPr>
              <w:rPr>
                <w:sz w:val="20"/>
                <w:szCs w:val="20"/>
              </w:rPr>
            </w:pPr>
          </w:p>
          <w:p w:rsidR="0032302F" w:rsidRDefault="009718FA" w:rsidP="001F7FC0">
            <w:pPr>
              <w:rPr>
                <w:sz w:val="20"/>
                <w:szCs w:val="20"/>
              </w:rPr>
            </w:pPr>
            <w:r>
              <w:rPr>
                <w:sz w:val="20"/>
                <w:szCs w:val="20"/>
              </w:rPr>
              <w:t xml:space="preserve"> </w:t>
            </w:r>
          </w:p>
        </w:tc>
      </w:tr>
      <w:tr w:rsidR="0032302F" w:rsidTr="00AB1748">
        <w:trPr>
          <w:trHeight w:val="144"/>
        </w:trPr>
        <w:tc>
          <w:tcPr>
            <w:tcW w:w="14312" w:type="dxa"/>
            <w:gridSpan w:val="4"/>
            <w:tcMar>
              <w:top w:w="57" w:type="dxa"/>
              <w:bottom w:w="57" w:type="dxa"/>
            </w:tcMar>
          </w:tcPr>
          <w:p w:rsidR="00F2644E" w:rsidRPr="00D62729" w:rsidRDefault="009718FA" w:rsidP="00D62729">
            <w:pPr>
              <w:jc w:val="right"/>
              <w:rPr>
                <w:b/>
                <w:color w:val="0070C0"/>
                <w:sz w:val="20"/>
                <w:szCs w:val="20"/>
              </w:rPr>
            </w:pPr>
            <w:r w:rsidRPr="00F2644E">
              <w:rPr>
                <w:b/>
                <w:color w:val="0070C0"/>
                <w:sz w:val="20"/>
                <w:szCs w:val="20"/>
              </w:rPr>
              <w:lastRenderedPageBreak/>
              <w:t>Total budgeted cost</w:t>
            </w:r>
            <w:r w:rsidR="00D62729">
              <w:rPr>
                <w:b/>
                <w:color w:val="0070C0"/>
                <w:sz w:val="20"/>
                <w:szCs w:val="20"/>
              </w:rPr>
              <w:t xml:space="preserve"> from school budget</w:t>
            </w:r>
          </w:p>
        </w:tc>
        <w:tc>
          <w:tcPr>
            <w:tcW w:w="992" w:type="dxa"/>
          </w:tcPr>
          <w:p w:rsidR="0032302F" w:rsidRPr="00356D10" w:rsidRDefault="001F7FC0" w:rsidP="00356D10">
            <w:pPr>
              <w:rPr>
                <w:b/>
                <w:color w:val="0070C0"/>
                <w:sz w:val="20"/>
                <w:szCs w:val="20"/>
              </w:rPr>
            </w:pPr>
            <w:r w:rsidRPr="00356D10">
              <w:rPr>
                <w:b/>
                <w:color w:val="0070C0"/>
                <w:sz w:val="20"/>
                <w:szCs w:val="20"/>
              </w:rPr>
              <w:t>£</w:t>
            </w:r>
            <w:r w:rsidR="009D0FA7" w:rsidRPr="00356D10">
              <w:rPr>
                <w:b/>
                <w:color w:val="0070C0"/>
                <w:sz w:val="20"/>
                <w:szCs w:val="20"/>
              </w:rPr>
              <w:t>3</w:t>
            </w:r>
            <w:r w:rsidR="00356D10">
              <w:rPr>
                <w:b/>
                <w:color w:val="0070C0"/>
                <w:sz w:val="20"/>
                <w:szCs w:val="20"/>
              </w:rPr>
              <w:t>,</w:t>
            </w:r>
            <w:r w:rsidR="009D0FA7" w:rsidRPr="00356D10">
              <w:rPr>
                <w:b/>
                <w:color w:val="0070C0"/>
                <w:sz w:val="20"/>
                <w:szCs w:val="20"/>
              </w:rPr>
              <w:t>000</w:t>
            </w:r>
          </w:p>
        </w:tc>
      </w:tr>
    </w:tbl>
    <w:p w:rsidR="0032302F" w:rsidRDefault="0032302F">
      <w:pPr>
        <w:rPr>
          <w:sz w:val="18"/>
          <w:szCs w:val="18"/>
        </w:rPr>
      </w:pPr>
    </w:p>
    <w:p w:rsidR="0032302F" w:rsidRDefault="0032302F">
      <w:pPr>
        <w:rPr>
          <w:sz w:val="18"/>
          <w:szCs w:val="18"/>
        </w:rPr>
      </w:pPr>
    </w:p>
    <w:p w:rsidR="0032302F" w:rsidRDefault="0032302F">
      <w:pPr>
        <w:rPr>
          <w:sz w:val="18"/>
          <w:szCs w:val="18"/>
        </w:rPr>
      </w:pPr>
    </w:p>
    <w:tbl>
      <w:tblPr>
        <w:tblStyle w:val="a3"/>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544"/>
        <w:gridCol w:w="4678"/>
        <w:gridCol w:w="992"/>
        <w:gridCol w:w="992"/>
      </w:tblGrid>
      <w:tr w:rsidR="0032302F" w:rsidTr="009D0FA7">
        <w:trPr>
          <w:trHeight w:val="312"/>
        </w:trPr>
        <w:tc>
          <w:tcPr>
            <w:tcW w:w="15304" w:type="dxa"/>
            <w:gridSpan w:val="5"/>
            <w:shd w:val="clear" w:color="auto" w:fill="D9D9D9"/>
            <w:tcMar>
              <w:top w:w="57" w:type="dxa"/>
              <w:bottom w:w="57" w:type="dxa"/>
            </w:tcMar>
          </w:tcPr>
          <w:p w:rsidR="0032302F" w:rsidRDefault="009718FA">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32302F" w:rsidTr="00AB1748">
        <w:tc>
          <w:tcPr>
            <w:tcW w:w="5098" w:type="dxa"/>
            <w:tcMar>
              <w:top w:w="57" w:type="dxa"/>
              <w:bottom w:w="57" w:type="dxa"/>
            </w:tcMar>
          </w:tcPr>
          <w:p w:rsidR="0032302F" w:rsidRDefault="009718FA">
            <w:pPr>
              <w:rPr>
                <w:b/>
                <w:sz w:val="20"/>
                <w:szCs w:val="20"/>
              </w:rPr>
            </w:pPr>
            <w:r>
              <w:rPr>
                <w:b/>
                <w:sz w:val="20"/>
                <w:szCs w:val="20"/>
              </w:rPr>
              <w:t>Desired outcome</w:t>
            </w:r>
          </w:p>
        </w:tc>
        <w:tc>
          <w:tcPr>
            <w:tcW w:w="3544" w:type="dxa"/>
            <w:tcMar>
              <w:top w:w="57" w:type="dxa"/>
              <w:bottom w:w="57" w:type="dxa"/>
            </w:tcMar>
          </w:tcPr>
          <w:p w:rsidR="0032302F" w:rsidRDefault="009718FA">
            <w:pPr>
              <w:rPr>
                <w:b/>
                <w:sz w:val="20"/>
                <w:szCs w:val="20"/>
              </w:rPr>
            </w:pPr>
            <w:r>
              <w:rPr>
                <w:b/>
                <w:sz w:val="20"/>
                <w:szCs w:val="20"/>
              </w:rPr>
              <w:t>Chosen action/approach</w:t>
            </w:r>
          </w:p>
        </w:tc>
        <w:tc>
          <w:tcPr>
            <w:tcW w:w="4678" w:type="dxa"/>
            <w:tcMar>
              <w:top w:w="57" w:type="dxa"/>
              <w:bottom w:w="57" w:type="dxa"/>
            </w:tcMar>
          </w:tcPr>
          <w:p w:rsidR="0032302F" w:rsidRDefault="009718FA">
            <w:pPr>
              <w:rPr>
                <w:b/>
                <w:sz w:val="20"/>
                <w:szCs w:val="20"/>
              </w:rPr>
            </w:pPr>
            <w:r>
              <w:rPr>
                <w:b/>
                <w:sz w:val="20"/>
                <w:szCs w:val="20"/>
              </w:rPr>
              <w:t>Impact (once reviewed)</w:t>
            </w:r>
          </w:p>
        </w:tc>
        <w:tc>
          <w:tcPr>
            <w:tcW w:w="992" w:type="dxa"/>
            <w:tcMar>
              <w:top w:w="57" w:type="dxa"/>
              <w:bottom w:w="57" w:type="dxa"/>
            </w:tcMar>
          </w:tcPr>
          <w:p w:rsidR="0032302F" w:rsidRDefault="009718FA">
            <w:pPr>
              <w:rPr>
                <w:b/>
                <w:sz w:val="20"/>
                <w:szCs w:val="20"/>
              </w:rPr>
            </w:pPr>
            <w:r>
              <w:rPr>
                <w:b/>
                <w:sz w:val="20"/>
                <w:szCs w:val="20"/>
              </w:rPr>
              <w:t>Staff lead</w:t>
            </w:r>
          </w:p>
        </w:tc>
        <w:tc>
          <w:tcPr>
            <w:tcW w:w="992" w:type="dxa"/>
          </w:tcPr>
          <w:p w:rsidR="0032302F" w:rsidRDefault="009718FA">
            <w:pPr>
              <w:rPr>
                <w:b/>
                <w:sz w:val="20"/>
                <w:szCs w:val="20"/>
              </w:rPr>
            </w:pPr>
            <w:r>
              <w:rPr>
                <w:b/>
                <w:sz w:val="20"/>
                <w:szCs w:val="20"/>
              </w:rPr>
              <w:t>Review date?</w:t>
            </w:r>
          </w:p>
        </w:tc>
      </w:tr>
      <w:tr w:rsidR="0032302F" w:rsidTr="00AB1748">
        <w:tc>
          <w:tcPr>
            <w:tcW w:w="5098" w:type="dxa"/>
            <w:tcMar>
              <w:top w:w="57" w:type="dxa"/>
              <w:bottom w:w="57" w:type="dxa"/>
            </w:tcMar>
          </w:tcPr>
          <w:p w:rsidR="0032302F" w:rsidRDefault="009718FA">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32302F" w:rsidRDefault="0032302F">
            <w:pPr>
              <w:pBdr>
                <w:top w:val="nil"/>
                <w:left w:val="nil"/>
                <w:bottom w:val="nil"/>
                <w:right w:val="nil"/>
                <w:between w:val="nil"/>
              </w:pBdr>
              <w:rPr>
                <w:color w:val="000000"/>
                <w:sz w:val="20"/>
                <w:szCs w:val="20"/>
              </w:rPr>
            </w:pPr>
          </w:p>
          <w:p w:rsidR="008C388E" w:rsidRDefault="009718FA">
            <w:pPr>
              <w:pBdr>
                <w:top w:val="nil"/>
                <w:left w:val="nil"/>
                <w:bottom w:val="nil"/>
                <w:right w:val="nil"/>
                <w:between w:val="nil"/>
              </w:pBdr>
              <w:rPr>
                <w:color w:val="000000"/>
                <w:sz w:val="20"/>
                <w:szCs w:val="20"/>
              </w:rPr>
            </w:pPr>
            <w:r>
              <w:rPr>
                <w:color w:val="000000"/>
                <w:sz w:val="20"/>
                <w:szCs w:val="20"/>
              </w:rPr>
              <w:t xml:space="preserve">Identified children </w:t>
            </w:r>
            <w:r w:rsidR="008C388E">
              <w:rPr>
                <w:color w:val="000000"/>
                <w:sz w:val="20"/>
                <w:szCs w:val="20"/>
              </w:rPr>
              <w:t xml:space="preserve">receive targeted support from their class teacher. This will maintain consistency of academy approaches and will ensure familiarity with the adult, who will be able to best adapt teaching to the children’s specific needs and learning styles. EEF research shows that 1-1 and small groups work is most effective when completed by a fully qualified teacher. </w:t>
            </w:r>
          </w:p>
          <w:p w:rsidR="008C388E" w:rsidRDefault="008C388E">
            <w:pPr>
              <w:pBdr>
                <w:top w:val="nil"/>
                <w:left w:val="nil"/>
                <w:bottom w:val="nil"/>
                <w:right w:val="nil"/>
                <w:between w:val="nil"/>
              </w:pBdr>
              <w:rPr>
                <w:color w:val="000000"/>
                <w:sz w:val="20"/>
                <w:szCs w:val="20"/>
              </w:rPr>
            </w:pPr>
          </w:p>
          <w:p w:rsidR="008C388E" w:rsidRDefault="008C388E">
            <w:pPr>
              <w:pBdr>
                <w:top w:val="nil"/>
                <w:left w:val="nil"/>
                <w:bottom w:val="nil"/>
                <w:right w:val="nil"/>
                <w:between w:val="nil"/>
              </w:pBdr>
              <w:rPr>
                <w:color w:val="000000"/>
                <w:sz w:val="20"/>
                <w:szCs w:val="20"/>
              </w:rPr>
            </w:pPr>
            <w:r>
              <w:rPr>
                <w:color w:val="000000"/>
                <w:sz w:val="20"/>
                <w:szCs w:val="20"/>
              </w:rPr>
              <w:t>A consistent supply teacher will be used to cover classes in Reception and KS1, enabling the class teachers and other trained school staff to support children.</w:t>
            </w:r>
          </w:p>
          <w:p w:rsidR="008C388E" w:rsidRDefault="008C388E">
            <w:pPr>
              <w:pBdr>
                <w:top w:val="nil"/>
                <w:left w:val="nil"/>
                <w:bottom w:val="nil"/>
                <w:right w:val="nil"/>
                <w:between w:val="nil"/>
              </w:pBdr>
              <w:rPr>
                <w:color w:val="000000"/>
                <w:sz w:val="20"/>
                <w:szCs w:val="20"/>
              </w:rPr>
            </w:pPr>
          </w:p>
          <w:p w:rsidR="0032302F" w:rsidRDefault="008C388E" w:rsidP="005E0A64">
            <w:pPr>
              <w:pBdr>
                <w:top w:val="nil"/>
                <w:left w:val="nil"/>
                <w:bottom w:val="nil"/>
                <w:right w:val="nil"/>
                <w:between w:val="nil"/>
              </w:pBdr>
              <w:rPr>
                <w:color w:val="000000"/>
                <w:sz w:val="20"/>
                <w:szCs w:val="20"/>
              </w:rPr>
            </w:pPr>
            <w:r>
              <w:rPr>
                <w:color w:val="000000"/>
                <w:sz w:val="20"/>
                <w:szCs w:val="20"/>
              </w:rPr>
              <w:t xml:space="preserve">Targeted work will focus on identified gaps in core curriculum subjects, but specifically in phonics, Reading, and Writing. Children will become more fluent in reading. Stamina in writing will improve, as will </w:t>
            </w:r>
            <w:r w:rsidR="005E0A64">
              <w:rPr>
                <w:color w:val="000000"/>
                <w:sz w:val="20"/>
                <w:szCs w:val="20"/>
              </w:rPr>
              <w:t xml:space="preserve">language acquisition and </w:t>
            </w:r>
            <w:r>
              <w:rPr>
                <w:color w:val="000000"/>
                <w:sz w:val="20"/>
                <w:szCs w:val="20"/>
              </w:rPr>
              <w:t xml:space="preserve">the use of language, both when communicating verbally and in writing. </w:t>
            </w:r>
          </w:p>
        </w:tc>
        <w:tc>
          <w:tcPr>
            <w:tcW w:w="3544" w:type="dxa"/>
            <w:tcMar>
              <w:top w:w="57" w:type="dxa"/>
              <w:bottom w:w="57" w:type="dxa"/>
            </w:tcMar>
          </w:tcPr>
          <w:p w:rsidR="0032302F" w:rsidRDefault="0032302F">
            <w:pPr>
              <w:pBdr>
                <w:top w:val="nil"/>
                <w:left w:val="nil"/>
                <w:bottom w:val="nil"/>
                <w:right w:val="nil"/>
                <w:between w:val="nil"/>
              </w:pBdr>
              <w:rPr>
                <w:b/>
                <w:i/>
                <w:color w:val="000000"/>
                <w:sz w:val="20"/>
                <w:szCs w:val="20"/>
              </w:rPr>
            </w:pPr>
          </w:p>
          <w:p w:rsidR="0032302F" w:rsidRDefault="0032302F">
            <w:pPr>
              <w:pBdr>
                <w:top w:val="nil"/>
                <w:left w:val="nil"/>
                <w:bottom w:val="nil"/>
                <w:right w:val="nil"/>
                <w:between w:val="nil"/>
              </w:pBdr>
              <w:rPr>
                <w:b/>
                <w:i/>
                <w:color w:val="000000"/>
                <w:sz w:val="20"/>
                <w:szCs w:val="20"/>
              </w:rPr>
            </w:pPr>
          </w:p>
          <w:p w:rsidR="008C388E" w:rsidRDefault="008C388E" w:rsidP="008C388E">
            <w:pPr>
              <w:pBdr>
                <w:top w:val="nil"/>
                <w:left w:val="nil"/>
                <w:bottom w:val="nil"/>
                <w:right w:val="nil"/>
                <w:between w:val="nil"/>
              </w:pBdr>
              <w:rPr>
                <w:b/>
                <w:i/>
                <w:color w:val="000000"/>
                <w:sz w:val="20"/>
                <w:szCs w:val="20"/>
              </w:rPr>
            </w:pPr>
            <w:r>
              <w:rPr>
                <w:b/>
                <w:i/>
                <w:color w:val="000000"/>
                <w:sz w:val="20"/>
                <w:szCs w:val="20"/>
              </w:rPr>
              <w:t>2 supply teachers will be hired on long-term contract from the end of Autumn 1 until the summer term: supply:</w:t>
            </w:r>
            <w:r w:rsidR="00E87764">
              <w:rPr>
                <w:b/>
                <w:i/>
                <w:color w:val="000000"/>
                <w:sz w:val="20"/>
                <w:szCs w:val="20"/>
              </w:rPr>
              <w:t xml:space="preserve"> </w:t>
            </w:r>
            <w:r w:rsidRPr="009D0FA7">
              <w:rPr>
                <w:b/>
                <w:i/>
                <w:color w:val="FF0000"/>
                <w:sz w:val="20"/>
                <w:szCs w:val="20"/>
              </w:rPr>
              <w:t>£</w:t>
            </w:r>
            <w:r w:rsidR="009D0FA7">
              <w:rPr>
                <w:b/>
                <w:i/>
                <w:color w:val="FF0000"/>
                <w:sz w:val="20"/>
                <w:szCs w:val="20"/>
              </w:rPr>
              <w:t>23,760</w:t>
            </w:r>
          </w:p>
          <w:p w:rsidR="008C388E" w:rsidRPr="008C388E" w:rsidRDefault="008C388E" w:rsidP="008C388E">
            <w:pPr>
              <w:pBdr>
                <w:top w:val="nil"/>
                <w:left w:val="nil"/>
                <w:bottom w:val="nil"/>
                <w:right w:val="nil"/>
                <w:between w:val="nil"/>
              </w:pBdr>
              <w:rPr>
                <w:b/>
                <w:i/>
                <w:color w:val="000000"/>
                <w:sz w:val="20"/>
                <w:szCs w:val="20"/>
              </w:rPr>
            </w:pPr>
          </w:p>
        </w:tc>
        <w:tc>
          <w:tcPr>
            <w:tcW w:w="4678" w:type="dxa"/>
            <w:tcMar>
              <w:top w:w="57" w:type="dxa"/>
              <w:bottom w:w="57" w:type="dxa"/>
            </w:tcMar>
          </w:tcPr>
          <w:p w:rsidR="0032302F" w:rsidRDefault="001C3470">
            <w:pPr>
              <w:rPr>
                <w:color w:val="0070C0"/>
                <w:sz w:val="20"/>
                <w:szCs w:val="20"/>
              </w:rPr>
            </w:pPr>
            <w:r>
              <w:rPr>
                <w:color w:val="0070C0"/>
                <w:sz w:val="20"/>
                <w:szCs w:val="20"/>
              </w:rPr>
              <w:t xml:space="preserve">Identified children have received early interventions and targeted support in Reading, Writing and Maths. The biggest impact has been seen in Reading and Maths, with over 75% of the Class 2 children on track to achieve age related at the end of the year. More targeted support needs to be given to Y2 children in Class 1, as it is evident that the interventions have been successful. </w:t>
            </w:r>
          </w:p>
          <w:p w:rsidR="001C3470" w:rsidRDefault="001C3470">
            <w:pPr>
              <w:rPr>
                <w:color w:val="0070C0"/>
                <w:sz w:val="20"/>
                <w:szCs w:val="20"/>
              </w:rPr>
            </w:pPr>
          </w:p>
          <w:p w:rsidR="001C3470" w:rsidRDefault="001C3470">
            <w:pPr>
              <w:rPr>
                <w:color w:val="0070C0"/>
                <w:sz w:val="20"/>
                <w:szCs w:val="20"/>
              </w:rPr>
            </w:pPr>
            <w:r>
              <w:rPr>
                <w:color w:val="0070C0"/>
                <w:sz w:val="20"/>
                <w:szCs w:val="20"/>
              </w:rPr>
              <w:t>Covid-19 restrictions have made it difficult to complete Year group interventions, as children are in different bubbles. Further support will be given to Y2 children in Class 1.</w:t>
            </w:r>
          </w:p>
          <w:p w:rsidR="001C3470" w:rsidRPr="001C3470" w:rsidRDefault="001C3470">
            <w:pPr>
              <w:rPr>
                <w:color w:val="0070C0"/>
                <w:sz w:val="20"/>
                <w:szCs w:val="20"/>
              </w:rPr>
            </w:pPr>
            <w:r>
              <w:rPr>
                <w:color w:val="0070C0"/>
                <w:sz w:val="20"/>
                <w:szCs w:val="20"/>
              </w:rPr>
              <w:br/>
              <w:t>The phonics assessment of Y1 children show that phonics has dropped significantly from the school’</w:t>
            </w:r>
            <w:r w:rsidR="00AB1748">
              <w:rPr>
                <w:color w:val="0070C0"/>
                <w:sz w:val="20"/>
                <w:szCs w:val="20"/>
              </w:rPr>
              <w:t>s usual standards (which corresponds to school’s findings that children’s language development has been hindered by the 3 lockdowns and remote learning)</w:t>
            </w:r>
            <w:r>
              <w:rPr>
                <w:color w:val="0070C0"/>
                <w:sz w:val="20"/>
                <w:szCs w:val="20"/>
              </w:rPr>
              <w:t xml:space="preserve"> however, all but 4 children are on track to achieve their phonics</w:t>
            </w:r>
            <w:r w:rsidR="00FB38C1">
              <w:rPr>
                <w:color w:val="0070C0"/>
                <w:sz w:val="20"/>
                <w:szCs w:val="20"/>
              </w:rPr>
              <w:t xml:space="preserve"> (if it were to go ahead in Y2)</w:t>
            </w:r>
          </w:p>
        </w:tc>
        <w:tc>
          <w:tcPr>
            <w:tcW w:w="992" w:type="dxa"/>
            <w:tcMar>
              <w:top w:w="57" w:type="dxa"/>
              <w:bottom w:w="57" w:type="dxa"/>
            </w:tcMar>
          </w:tcPr>
          <w:p w:rsidR="0032302F" w:rsidRDefault="0032302F">
            <w:pPr>
              <w:rPr>
                <w:sz w:val="20"/>
                <w:szCs w:val="20"/>
              </w:rPr>
            </w:pPr>
          </w:p>
          <w:p w:rsidR="0032302F" w:rsidRDefault="0032302F">
            <w:pPr>
              <w:rPr>
                <w:sz w:val="20"/>
                <w:szCs w:val="20"/>
              </w:rPr>
            </w:pPr>
          </w:p>
          <w:p w:rsidR="0032302F" w:rsidRDefault="005E0A64">
            <w:pPr>
              <w:rPr>
                <w:sz w:val="20"/>
                <w:szCs w:val="20"/>
              </w:rPr>
            </w:pPr>
            <w:r>
              <w:rPr>
                <w:sz w:val="20"/>
                <w:szCs w:val="20"/>
              </w:rPr>
              <w:t>BH / BM</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5E0A64" w:rsidRDefault="005E0A64">
            <w:pPr>
              <w:rPr>
                <w:sz w:val="20"/>
                <w:szCs w:val="20"/>
              </w:rPr>
            </w:pPr>
          </w:p>
          <w:p w:rsidR="005E0A64" w:rsidRDefault="005E0A64">
            <w:pPr>
              <w:rPr>
                <w:sz w:val="20"/>
                <w:szCs w:val="20"/>
              </w:rPr>
            </w:pPr>
            <w:r>
              <w:rPr>
                <w:sz w:val="20"/>
                <w:szCs w:val="20"/>
              </w:rPr>
              <w:t>BE</w:t>
            </w:r>
          </w:p>
          <w:p w:rsidR="005E0A64" w:rsidRDefault="005E0A64">
            <w:pPr>
              <w:rPr>
                <w:sz w:val="20"/>
                <w:szCs w:val="20"/>
              </w:rPr>
            </w:pPr>
          </w:p>
          <w:p w:rsidR="005E0A64" w:rsidRDefault="005E0A64">
            <w:pPr>
              <w:rPr>
                <w:sz w:val="20"/>
                <w:szCs w:val="20"/>
              </w:rPr>
            </w:pPr>
          </w:p>
          <w:p w:rsidR="005E0A64" w:rsidRDefault="005E0A64">
            <w:pPr>
              <w:rPr>
                <w:sz w:val="20"/>
                <w:szCs w:val="20"/>
              </w:rPr>
            </w:pPr>
          </w:p>
          <w:p w:rsidR="005E0A64" w:rsidRDefault="005E0A64">
            <w:pPr>
              <w:rPr>
                <w:sz w:val="20"/>
                <w:szCs w:val="20"/>
              </w:rPr>
            </w:pPr>
            <w:r>
              <w:rPr>
                <w:sz w:val="20"/>
                <w:szCs w:val="20"/>
              </w:rPr>
              <w:t>BM, AHTs</w:t>
            </w:r>
          </w:p>
        </w:tc>
        <w:tc>
          <w:tcPr>
            <w:tcW w:w="992" w:type="dxa"/>
          </w:tcPr>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Feb 21</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5E0A64" w:rsidRDefault="005E0A64">
            <w:pPr>
              <w:rPr>
                <w:sz w:val="20"/>
                <w:szCs w:val="20"/>
              </w:rPr>
            </w:pPr>
          </w:p>
          <w:p w:rsidR="005E0A64" w:rsidRDefault="005E0A64">
            <w:pPr>
              <w:rPr>
                <w:sz w:val="20"/>
                <w:szCs w:val="20"/>
              </w:rPr>
            </w:pPr>
          </w:p>
          <w:p w:rsidR="0032302F" w:rsidRDefault="009718FA">
            <w:pPr>
              <w:rPr>
                <w:sz w:val="20"/>
                <w:szCs w:val="20"/>
              </w:rPr>
            </w:pPr>
            <w:r>
              <w:rPr>
                <w:sz w:val="20"/>
                <w:szCs w:val="20"/>
              </w:rPr>
              <w:t>Feb 21</w:t>
            </w:r>
          </w:p>
          <w:p w:rsidR="005E0A64" w:rsidRDefault="005E0A64">
            <w:pPr>
              <w:rPr>
                <w:sz w:val="20"/>
                <w:szCs w:val="20"/>
              </w:rPr>
            </w:pPr>
          </w:p>
          <w:p w:rsidR="005E0A64" w:rsidRDefault="005E0A64">
            <w:pPr>
              <w:rPr>
                <w:sz w:val="20"/>
                <w:szCs w:val="20"/>
              </w:rPr>
            </w:pPr>
          </w:p>
          <w:p w:rsidR="005E0A64" w:rsidRDefault="005E0A64">
            <w:pPr>
              <w:rPr>
                <w:sz w:val="20"/>
                <w:szCs w:val="20"/>
              </w:rPr>
            </w:pPr>
          </w:p>
          <w:p w:rsidR="005E0A64" w:rsidRDefault="005E0A64">
            <w:pPr>
              <w:rPr>
                <w:sz w:val="20"/>
                <w:szCs w:val="20"/>
              </w:rPr>
            </w:pPr>
            <w:r>
              <w:rPr>
                <w:sz w:val="20"/>
                <w:szCs w:val="20"/>
              </w:rPr>
              <w:t>Feb 21</w:t>
            </w:r>
          </w:p>
        </w:tc>
      </w:tr>
      <w:tr w:rsidR="0032302F" w:rsidTr="00AB1748">
        <w:tc>
          <w:tcPr>
            <w:tcW w:w="5098" w:type="dxa"/>
            <w:tcMar>
              <w:top w:w="57" w:type="dxa"/>
              <w:bottom w:w="57" w:type="dxa"/>
            </w:tcMar>
          </w:tcPr>
          <w:p w:rsidR="0032302F" w:rsidRDefault="009718FA">
            <w:pPr>
              <w:rPr>
                <w:sz w:val="20"/>
                <w:szCs w:val="20"/>
                <w:u w:val="single"/>
              </w:rPr>
            </w:pPr>
            <w:r>
              <w:rPr>
                <w:sz w:val="20"/>
                <w:szCs w:val="20"/>
                <w:u w:val="single"/>
              </w:rPr>
              <w:t>Intervention programme</w:t>
            </w:r>
          </w:p>
          <w:p w:rsidR="005E0A64" w:rsidRDefault="005E0A64">
            <w:pPr>
              <w:rPr>
                <w:sz w:val="20"/>
                <w:szCs w:val="20"/>
                <w:u w:val="single"/>
              </w:rPr>
            </w:pPr>
          </w:p>
          <w:p w:rsidR="005E0A64" w:rsidRDefault="005E0A64">
            <w:pPr>
              <w:rPr>
                <w:sz w:val="20"/>
                <w:szCs w:val="20"/>
              </w:rPr>
            </w:pPr>
            <w:proofErr w:type="spellStart"/>
            <w:r>
              <w:rPr>
                <w:sz w:val="20"/>
                <w:szCs w:val="20"/>
              </w:rPr>
              <w:t>Wellcomm</w:t>
            </w:r>
            <w:proofErr w:type="spellEnd"/>
            <w:r>
              <w:rPr>
                <w:sz w:val="20"/>
                <w:szCs w:val="20"/>
              </w:rPr>
              <w:t xml:space="preserve"> will be used to support children in Reception and Key Stage 1 who have been identified as having gaps in / being behind in speech and language.</w:t>
            </w:r>
          </w:p>
          <w:p w:rsidR="005E0A64" w:rsidRDefault="00B63BC9">
            <w:pPr>
              <w:rPr>
                <w:sz w:val="20"/>
                <w:szCs w:val="20"/>
              </w:rPr>
            </w:pPr>
            <w:r>
              <w:rPr>
                <w:sz w:val="20"/>
                <w:szCs w:val="20"/>
              </w:rPr>
              <w:t xml:space="preserve">Children’s speech and language will become more fluent and vocabulary will increase. Children’s ability to read fluently will increase and there will be a positive impact on children’s writing. </w:t>
            </w:r>
          </w:p>
          <w:p w:rsidR="005E0A64" w:rsidRDefault="005E0A64">
            <w:pPr>
              <w:rPr>
                <w:sz w:val="20"/>
                <w:szCs w:val="20"/>
              </w:rPr>
            </w:pPr>
          </w:p>
          <w:p w:rsidR="0032302F" w:rsidRDefault="005E0A64">
            <w:pPr>
              <w:rPr>
                <w:sz w:val="20"/>
                <w:szCs w:val="20"/>
              </w:rPr>
            </w:pPr>
            <w:r>
              <w:rPr>
                <w:sz w:val="20"/>
                <w:szCs w:val="20"/>
              </w:rPr>
              <w:lastRenderedPageBreak/>
              <w:t>Other identified strategies may be used to support phonics</w:t>
            </w:r>
            <w:r w:rsidR="00B63BC9">
              <w:rPr>
                <w:sz w:val="20"/>
                <w:szCs w:val="20"/>
              </w:rPr>
              <w:t xml:space="preserve">, writing and maths. </w:t>
            </w:r>
          </w:p>
          <w:p w:rsidR="0032302F" w:rsidRDefault="0032302F">
            <w:pPr>
              <w:rPr>
                <w:sz w:val="20"/>
                <w:szCs w:val="20"/>
              </w:rPr>
            </w:pPr>
          </w:p>
        </w:tc>
        <w:tc>
          <w:tcPr>
            <w:tcW w:w="3544" w:type="dxa"/>
            <w:tcMar>
              <w:top w:w="57" w:type="dxa"/>
              <w:bottom w:w="57" w:type="dxa"/>
            </w:tcMar>
          </w:tcPr>
          <w:p w:rsidR="0032302F" w:rsidRDefault="0032302F">
            <w:pPr>
              <w:pBdr>
                <w:top w:val="nil"/>
                <w:left w:val="nil"/>
                <w:bottom w:val="nil"/>
                <w:right w:val="nil"/>
                <w:between w:val="nil"/>
              </w:pBdr>
              <w:rPr>
                <w:color w:val="000000"/>
                <w:sz w:val="20"/>
                <w:szCs w:val="20"/>
              </w:rPr>
            </w:pPr>
          </w:p>
          <w:p w:rsidR="005E0A64" w:rsidRDefault="005E0A64">
            <w:pPr>
              <w:pBdr>
                <w:top w:val="nil"/>
                <w:left w:val="nil"/>
                <w:bottom w:val="nil"/>
                <w:right w:val="nil"/>
                <w:between w:val="nil"/>
              </w:pBdr>
              <w:rPr>
                <w:b/>
                <w:i/>
                <w:color w:val="000000"/>
                <w:sz w:val="20"/>
                <w:szCs w:val="20"/>
              </w:rPr>
            </w:pPr>
            <w:proofErr w:type="spellStart"/>
            <w:r>
              <w:rPr>
                <w:b/>
                <w:i/>
                <w:color w:val="000000"/>
                <w:sz w:val="20"/>
                <w:szCs w:val="20"/>
              </w:rPr>
              <w:t>Wellcomm</w:t>
            </w:r>
            <w:proofErr w:type="spellEnd"/>
            <w:r>
              <w:rPr>
                <w:b/>
                <w:i/>
                <w:color w:val="000000"/>
                <w:sz w:val="20"/>
                <w:szCs w:val="20"/>
              </w:rPr>
              <w:t xml:space="preserve"> is used by trained school staff to support the speech and language of identified children in Reception and Key Stage 1. </w:t>
            </w:r>
          </w:p>
          <w:p w:rsidR="00F63768" w:rsidRDefault="00F63768">
            <w:pPr>
              <w:pBdr>
                <w:top w:val="nil"/>
                <w:left w:val="nil"/>
                <w:bottom w:val="nil"/>
                <w:right w:val="nil"/>
                <w:between w:val="nil"/>
              </w:pBdr>
              <w:rPr>
                <w:b/>
                <w:i/>
                <w:color w:val="000000"/>
                <w:sz w:val="20"/>
                <w:szCs w:val="20"/>
              </w:rPr>
            </w:pPr>
          </w:p>
          <w:p w:rsidR="0032302F" w:rsidRPr="009D0FA7" w:rsidRDefault="005E0A64" w:rsidP="001C4167">
            <w:pPr>
              <w:pBdr>
                <w:top w:val="nil"/>
                <w:left w:val="nil"/>
                <w:bottom w:val="nil"/>
                <w:right w:val="nil"/>
                <w:between w:val="nil"/>
              </w:pBdr>
              <w:rPr>
                <w:b/>
                <w:i/>
                <w:color w:val="000000"/>
                <w:sz w:val="20"/>
                <w:szCs w:val="20"/>
              </w:rPr>
            </w:pPr>
            <w:r>
              <w:rPr>
                <w:b/>
                <w:i/>
                <w:color w:val="000000"/>
                <w:sz w:val="20"/>
                <w:szCs w:val="20"/>
              </w:rPr>
              <w:t xml:space="preserve">Staff meeting time will be used to provide training to all teaching staff in </w:t>
            </w:r>
            <w:proofErr w:type="spellStart"/>
            <w:r>
              <w:rPr>
                <w:b/>
                <w:i/>
                <w:color w:val="000000"/>
                <w:sz w:val="20"/>
                <w:szCs w:val="20"/>
              </w:rPr>
              <w:t>school.</w:t>
            </w:r>
            <w:r w:rsidR="009718FA">
              <w:rPr>
                <w:b/>
                <w:i/>
                <w:color w:val="000000"/>
                <w:sz w:val="20"/>
                <w:szCs w:val="20"/>
              </w:rPr>
              <w:t>An</w:t>
            </w:r>
            <w:proofErr w:type="spellEnd"/>
            <w:r w:rsidR="009718FA">
              <w:rPr>
                <w:b/>
                <w:i/>
                <w:color w:val="000000"/>
                <w:sz w:val="20"/>
                <w:szCs w:val="20"/>
              </w:rPr>
              <w:t xml:space="preserve"> intervention is identified and purchased. Staff are trained and they </w:t>
            </w:r>
            <w:r w:rsidR="009718FA">
              <w:rPr>
                <w:b/>
                <w:i/>
                <w:color w:val="000000"/>
                <w:sz w:val="20"/>
                <w:szCs w:val="20"/>
              </w:rPr>
              <w:lastRenderedPageBreak/>
              <w:t>are able to deliver the intervention confidently (inclusive of entry and exit data).</w:t>
            </w:r>
            <w:r w:rsidR="00356D10">
              <w:rPr>
                <w:b/>
                <w:i/>
                <w:color w:val="000000"/>
                <w:sz w:val="20"/>
                <w:szCs w:val="20"/>
              </w:rPr>
              <w:t xml:space="preserve"> </w:t>
            </w:r>
            <w:r w:rsidR="00E87764" w:rsidRPr="009D0FA7">
              <w:rPr>
                <w:b/>
                <w:i/>
                <w:color w:val="FF0000"/>
                <w:sz w:val="20"/>
                <w:szCs w:val="20"/>
              </w:rPr>
              <w:t>£500</w:t>
            </w:r>
          </w:p>
        </w:tc>
        <w:tc>
          <w:tcPr>
            <w:tcW w:w="4678" w:type="dxa"/>
            <w:tcMar>
              <w:top w:w="57" w:type="dxa"/>
              <w:bottom w:w="57" w:type="dxa"/>
            </w:tcMar>
          </w:tcPr>
          <w:p w:rsidR="00FB38C1" w:rsidRDefault="00FB38C1">
            <w:pPr>
              <w:rPr>
                <w:color w:val="0070C0"/>
                <w:sz w:val="20"/>
                <w:szCs w:val="20"/>
              </w:rPr>
            </w:pPr>
            <w:r>
              <w:rPr>
                <w:color w:val="0070C0"/>
                <w:sz w:val="20"/>
                <w:szCs w:val="20"/>
              </w:rPr>
              <w:lastRenderedPageBreak/>
              <w:t xml:space="preserve">All teachers and identified ESAs have had </w:t>
            </w:r>
            <w:proofErr w:type="spellStart"/>
            <w:r>
              <w:rPr>
                <w:color w:val="0070C0"/>
                <w:sz w:val="20"/>
                <w:szCs w:val="20"/>
              </w:rPr>
              <w:t>Wellcomm</w:t>
            </w:r>
            <w:proofErr w:type="spellEnd"/>
            <w:r>
              <w:rPr>
                <w:color w:val="0070C0"/>
                <w:sz w:val="20"/>
                <w:szCs w:val="20"/>
              </w:rPr>
              <w:t xml:space="preserve"> training. </w:t>
            </w:r>
          </w:p>
          <w:p w:rsidR="00FB38C1" w:rsidRDefault="00FB38C1">
            <w:pPr>
              <w:rPr>
                <w:color w:val="0070C0"/>
                <w:sz w:val="20"/>
                <w:szCs w:val="20"/>
              </w:rPr>
            </w:pPr>
          </w:p>
          <w:p w:rsidR="00AB1748" w:rsidRDefault="00AB1748">
            <w:pPr>
              <w:rPr>
                <w:color w:val="0070C0"/>
                <w:sz w:val="20"/>
                <w:szCs w:val="20"/>
              </w:rPr>
            </w:pPr>
            <w:proofErr w:type="spellStart"/>
            <w:r>
              <w:rPr>
                <w:color w:val="0070C0"/>
                <w:sz w:val="20"/>
                <w:szCs w:val="20"/>
              </w:rPr>
              <w:t>WellCom</w:t>
            </w:r>
            <w:r w:rsidR="00FB38C1">
              <w:rPr>
                <w:color w:val="0070C0"/>
                <w:sz w:val="20"/>
                <w:szCs w:val="20"/>
              </w:rPr>
              <w:t>m</w:t>
            </w:r>
            <w:proofErr w:type="spellEnd"/>
            <w:r>
              <w:rPr>
                <w:color w:val="0070C0"/>
                <w:sz w:val="20"/>
                <w:szCs w:val="20"/>
              </w:rPr>
              <w:t xml:space="preserve"> and NELI are being used to support language development in Reception, where Communication and Language is low. The supply teacher can ‘free up’ trained school staff to deliver these session throughout the week.</w:t>
            </w:r>
            <w:r w:rsidR="00FB38C1">
              <w:rPr>
                <w:color w:val="0070C0"/>
                <w:sz w:val="20"/>
                <w:szCs w:val="20"/>
              </w:rPr>
              <w:t xml:space="preserve"> This will be rolled out to </w:t>
            </w:r>
            <w:proofErr w:type="gramStart"/>
            <w:r w:rsidR="00FB38C1">
              <w:rPr>
                <w:color w:val="0070C0"/>
                <w:sz w:val="20"/>
                <w:szCs w:val="20"/>
              </w:rPr>
              <w:t>identified</w:t>
            </w:r>
            <w:proofErr w:type="gramEnd"/>
            <w:r w:rsidR="00FB38C1">
              <w:rPr>
                <w:color w:val="0070C0"/>
                <w:sz w:val="20"/>
                <w:szCs w:val="20"/>
              </w:rPr>
              <w:t xml:space="preserve"> children in KS1, where </w:t>
            </w:r>
            <w:r w:rsidR="00FB38C1">
              <w:rPr>
                <w:color w:val="0070C0"/>
                <w:sz w:val="20"/>
                <w:szCs w:val="20"/>
              </w:rPr>
              <w:lastRenderedPageBreak/>
              <w:t>communication and language skills are limited and have been adversely impacted due to lockdown.</w:t>
            </w:r>
          </w:p>
          <w:p w:rsidR="00AB1748" w:rsidRDefault="00BB0B44" w:rsidP="00BB0B44">
            <w:pPr>
              <w:rPr>
                <w:sz w:val="20"/>
                <w:szCs w:val="20"/>
              </w:rPr>
            </w:pPr>
            <w:proofErr w:type="spellStart"/>
            <w:r>
              <w:rPr>
                <w:color w:val="0070C0"/>
                <w:sz w:val="20"/>
                <w:szCs w:val="20"/>
              </w:rPr>
              <w:t>Furhter</w:t>
            </w:r>
            <w:proofErr w:type="spellEnd"/>
            <w:r>
              <w:rPr>
                <w:color w:val="0070C0"/>
                <w:sz w:val="20"/>
                <w:szCs w:val="20"/>
              </w:rPr>
              <w:t xml:space="preserve"> resources to support the delivery of </w:t>
            </w:r>
            <w:proofErr w:type="spellStart"/>
            <w:r>
              <w:rPr>
                <w:color w:val="0070C0"/>
                <w:sz w:val="20"/>
                <w:szCs w:val="20"/>
              </w:rPr>
              <w:t>Wellcomm</w:t>
            </w:r>
            <w:proofErr w:type="spellEnd"/>
            <w:r>
              <w:rPr>
                <w:color w:val="0070C0"/>
                <w:sz w:val="20"/>
                <w:szCs w:val="20"/>
              </w:rPr>
              <w:t xml:space="preserve"> and NELI will be researched and purchased.</w:t>
            </w:r>
          </w:p>
        </w:tc>
        <w:tc>
          <w:tcPr>
            <w:tcW w:w="992" w:type="dxa"/>
            <w:tcMar>
              <w:top w:w="57" w:type="dxa"/>
              <w:bottom w:w="57" w:type="dxa"/>
            </w:tcMar>
          </w:tcPr>
          <w:p w:rsidR="0032302F" w:rsidRDefault="0032302F">
            <w:pPr>
              <w:rPr>
                <w:sz w:val="20"/>
                <w:szCs w:val="20"/>
              </w:rPr>
            </w:pPr>
          </w:p>
          <w:p w:rsidR="0032302F" w:rsidRDefault="0032302F">
            <w:pPr>
              <w:rPr>
                <w:sz w:val="20"/>
                <w:szCs w:val="20"/>
              </w:rPr>
            </w:pPr>
          </w:p>
          <w:p w:rsidR="0032302F" w:rsidRDefault="00B63BC9">
            <w:pPr>
              <w:rPr>
                <w:sz w:val="20"/>
                <w:szCs w:val="20"/>
              </w:rPr>
            </w:pPr>
            <w:r>
              <w:rPr>
                <w:sz w:val="20"/>
                <w:szCs w:val="20"/>
              </w:rPr>
              <w:t>SC</w:t>
            </w: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r>
              <w:rPr>
                <w:sz w:val="20"/>
                <w:szCs w:val="20"/>
              </w:rPr>
              <w:lastRenderedPageBreak/>
              <w:t>SLT</w:t>
            </w:r>
          </w:p>
        </w:tc>
        <w:tc>
          <w:tcPr>
            <w:tcW w:w="992" w:type="dxa"/>
          </w:tcPr>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July 21</w:t>
            </w: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p>
          <w:p w:rsidR="00B63BC9" w:rsidRDefault="00B63BC9">
            <w:pPr>
              <w:rPr>
                <w:sz w:val="20"/>
                <w:szCs w:val="20"/>
              </w:rPr>
            </w:pPr>
            <w:r>
              <w:rPr>
                <w:sz w:val="20"/>
                <w:szCs w:val="20"/>
              </w:rPr>
              <w:lastRenderedPageBreak/>
              <w:t>Feb 21</w:t>
            </w:r>
          </w:p>
          <w:p w:rsidR="00B63BC9" w:rsidRDefault="00B63BC9">
            <w:pPr>
              <w:rPr>
                <w:sz w:val="20"/>
                <w:szCs w:val="20"/>
              </w:rPr>
            </w:pPr>
          </w:p>
          <w:p w:rsidR="00B63BC9" w:rsidRDefault="00B63BC9">
            <w:pPr>
              <w:rPr>
                <w:sz w:val="20"/>
                <w:szCs w:val="20"/>
              </w:rPr>
            </w:pPr>
          </w:p>
        </w:tc>
      </w:tr>
      <w:tr w:rsidR="005E0A64" w:rsidTr="00AB1748">
        <w:tc>
          <w:tcPr>
            <w:tcW w:w="5098" w:type="dxa"/>
            <w:tcMar>
              <w:top w:w="57" w:type="dxa"/>
              <w:bottom w:w="57" w:type="dxa"/>
            </w:tcMar>
          </w:tcPr>
          <w:p w:rsidR="005E0A64" w:rsidRDefault="005E0A64">
            <w:pPr>
              <w:rPr>
                <w:sz w:val="20"/>
                <w:szCs w:val="20"/>
              </w:rPr>
            </w:pPr>
            <w:r>
              <w:rPr>
                <w:sz w:val="20"/>
                <w:szCs w:val="20"/>
                <w:u w:val="single"/>
              </w:rPr>
              <w:lastRenderedPageBreak/>
              <w:t>Extended school time</w:t>
            </w:r>
          </w:p>
          <w:p w:rsidR="005E0A64" w:rsidRDefault="005E0A64">
            <w:pPr>
              <w:rPr>
                <w:sz w:val="20"/>
                <w:szCs w:val="20"/>
              </w:rPr>
            </w:pPr>
          </w:p>
          <w:p w:rsidR="005E0A64" w:rsidRDefault="005E0A64" w:rsidP="00AF6407">
            <w:pPr>
              <w:rPr>
                <w:sz w:val="20"/>
                <w:szCs w:val="20"/>
              </w:rPr>
            </w:pPr>
            <w:r>
              <w:rPr>
                <w:sz w:val="20"/>
                <w:szCs w:val="20"/>
              </w:rPr>
              <w:t>The school day will not be extended. However, the school day will be altered in the first h</w:t>
            </w:r>
            <w:r w:rsidR="00AF6407">
              <w:rPr>
                <w:sz w:val="20"/>
                <w:szCs w:val="20"/>
              </w:rPr>
              <w:t xml:space="preserve">alf term. A recovery curriculum will be used </w:t>
            </w:r>
            <w:r>
              <w:rPr>
                <w:sz w:val="20"/>
                <w:szCs w:val="20"/>
              </w:rPr>
              <w:t>to focus on children</w:t>
            </w:r>
            <w:r w:rsidR="00AF6407">
              <w:rPr>
                <w:sz w:val="20"/>
                <w:szCs w:val="20"/>
              </w:rPr>
              <w:t xml:space="preserve">’s wellbeing and mental health and to support them to return to school and to fully access the National Curriculum. </w:t>
            </w:r>
          </w:p>
          <w:p w:rsidR="00AF6407" w:rsidRDefault="00AF6407" w:rsidP="00AF6407">
            <w:pPr>
              <w:rPr>
                <w:sz w:val="20"/>
                <w:szCs w:val="20"/>
              </w:rPr>
            </w:pPr>
          </w:p>
          <w:p w:rsidR="00AF6407" w:rsidRDefault="00AF6407" w:rsidP="00AF6407">
            <w:pPr>
              <w:rPr>
                <w:sz w:val="20"/>
                <w:szCs w:val="20"/>
              </w:rPr>
            </w:pPr>
            <w:r>
              <w:rPr>
                <w:sz w:val="20"/>
                <w:szCs w:val="20"/>
              </w:rPr>
              <w:t>High quality resources will be used to support the delivery of the recovery curriculum.</w:t>
            </w:r>
          </w:p>
          <w:p w:rsidR="00AF6407" w:rsidRDefault="00AF6407" w:rsidP="00AF6407">
            <w:pPr>
              <w:rPr>
                <w:sz w:val="20"/>
                <w:szCs w:val="20"/>
              </w:rPr>
            </w:pPr>
          </w:p>
          <w:p w:rsidR="00AF6407" w:rsidRDefault="00AF6407" w:rsidP="00AF6407">
            <w:pPr>
              <w:rPr>
                <w:sz w:val="20"/>
                <w:szCs w:val="20"/>
              </w:rPr>
            </w:pPr>
          </w:p>
          <w:p w:rsidR="00AF6407" w:rsidRPr="005E0A64" w:rsidRDefault="00AF6407" w:rsidP="00AF6407">
            <w:pPr>
              <w:rPr>
                <w:sz w:val="20"/>
                <w:szCs w:val="20"/>
              </w:rPr>
            </w:pPr>
            <w:r>
              <w:rPr>
                <w:sz w:val="20"/>
                <w:szCs w:val="20"/>
              </w:rPr>
              <w:t xml:space="preserve">Further resources that will enhance any group or 1-1 work focusing on wellbeing will be purchased and used with identified children. </w:t>
            </w:r>
          </w:p>
        </w:tc>
        <w:tc>
          <w:tcPr>
            <w:tcW w:w="3544" w:type="dxa"/>
            <w:tcMar>
              <w:top w:w="57" w:type="dxa"/>
              <w:bottom w:w="57" w:type="dxa"/>
            </w:tcMar>
          </w:tcPr>
          <w:p w:rsidR="005E0A64" w:rsidRDefault="005E0A64">
            <w:pPr>
              <w:pBdr>
                <w:top w:val="nil"/>
                <w:left w:val="nil"/>
                <w:bottom w:val="nil"/>
                <w:right w:val="nil"/>
                <w:between w:val="nil"/>
              </w:pBdr>
              <w:rPr>
                <w:color w:val="000000"/>
                <w:sz w:val="20"/>
                <w:szCs w:val="20"/>
              </w:rPr>
            </w:pPr>
          </w:p>
          <w:p w:rsidR="00AF6407" w:rsidRDefault="00AF6407">
            <w:pPr>
              <w:pBdr>
                <w:top w:val="nil"/>
                <w:left w:val="nil"/>
                <w:bottom w:val="nil"/>
                <w:right w:val="nil"/>
                <w:between w:val="nil"/>
              </w:pBdr>
              <w:rPr>
                <w:color w:val="000000"/>
                <w:sz w:val="20"/>
                <w:szCs w:val="20"/>
              </w:rPr>
            </w:pPr>
          </w:p>
          <w:p w:rsidR="00AF6407" w:rsidRDefault="00AF6407">
            <w:pPr>
              <w:pBdr>
                <w:top w:val="nil"/>
                <w:left w:val="nil"/>
                <w:bottom w:val="nil"/>
                <w:right w:val="nil"/>
                <w:between w:val="nil"/>
              </w:pBdr>
              <w:rPr>
                <w:b/>
                <w:i/>
                <w:color w:val="000000"/>
                <w:sz w:val="20"/>
                <w:szCs w:val="20"/>
              </w:rPr>
            </w:pPr>
            <w:r>
              <w:rPr>
                <w:b/>
                <w:i/>
                <w:color w:val="000000"/>
                <w:sz w:val="20"/>
                <w:szCs w:val="20"/>
              </w:rPr>
              <w:t>Staff meeting time will be given to the planning of a recovery curriculum.</w:t>
            </w:r>
          </w:p>
          <w:p w:rsidR="00AF6407" w:rsidRDefault="00AF6407">
            <w:pPr>
              <w:pBdr>
                <w:top w:val="nil"/>
                <w:left w:val="nil"/>
                <w:bottom w:val="nil"/>
                <w:right w:val="nil"/>
                <w:between w:val="nil"/>
              </w:pBdr>
              <w:rPr>
                <w:b/>
                <w:i/>
                <w:color w:val="000000"/>
                <w:sz w:val="20"/>
                <w:szCs w:val="20"/>
              </w:rPr>
            </w:pPr>
          </w:p>
          <w:p w:rsidR="00AF6407" w:rsidRDefault="00AF6407">
            <w:pPr>
              <w:pBdr>
                <w:top w:val="nil"/>
                <w:left w:val="nil"/>
                <w:bottom w:val="nil"/>
                <w:right w:val="nil"/>
                <w:between w:val="nil"/>
              </w:pBdr>
              <w:rPr>
                <w:b/>
                <w:i/>
                <w:color w:val="000000"/>
                <w:sz w:val="20"/>
                <w:szCs w:val="20"/>
              </w:rPr>
            </w:pPr>
          </w:p>
          <w:p w:rsidR="00AF6407" w:rsidRDefault="00AF6407">
            <w:pPr>
              <w:pBdr>
                <w:top w:val="nil"/>
                <w:left w:val="nil"/>
                <w:bottom w:val="nil"/>
                <w:right w:val="nil"/>
                <w:between w:val="nil"/>
              </w:pBdr>
              <w:rPr>
                <w:b/>
                <w:i/>
                <w:color w:val="000000"/>
                <w:sz w:val="20"/>
                <w:szCs w:val="20"/>
              </w:rPr>
            </w:pPr>
          </w:p>
          <w:p w:rsidR="00AF6407" w:rsidRDefault="00AF6407">
            <w:pPr>
              <w:pBdr>
                <w:top w:val="nil"/>
                <w:left w:val="nil"/>
                <w:bottom w:val="nil"/>
                <w:right w:val="nil"/>
                <w:between w:val="nil"/>
              </w:pBdr>
              <w:rPr>
                <w:b/>
                <w:i/>
                <w:color w:val="000000"/>
                <w:sz w:val="20"/>
                <w:szCs w:val="20"/>
              </w:rPr>
            </w:pPr>
          </w:p>
          <w:p w:rsidR="00AF6407" w:rsidRDefault="00AF6407">
            <w:pPr>
              <w:pBdr>
                <w:top w:val="nil"/>
                <w:left w:val="nil"/>
                <w:bottom w:val="nil"/>
                <w:right w:val="nil"/>
                <w:between w:val="nil"/>
              </w:pBdr>
              <w:rPr>
                <w:b/>
                <w:i/>
                <w:color w:val="000000"/>
                <w:sz w:val="20"/>
                <w:szCs w:val="20"/>
              </w:rPr>
            </w:pPr>
            <w:r>
              <w:rPr>
                <w:b/>
                <w:i/>
                <w:color w:val="000000"/>
                <w:sz w:val="20"/>
                <w:szCs w:val="20"/>
              </w:rPr>
              <w:t xml:space="preserve">Resources to support the delivery of the recovery curriculum: </w:t>
            </w:r>
            <w:r w:rsidR="00F2644E">
              <w:rPr>
                <w:b/>
                <w:i/>
                <w:color w:val="FF0000"/>
                <w:sz w:val="20"/>
                <w:szCs w:val="20"/>
              </w:rPr>
              <w:t>£130</w:t>
            </w:r>
          </w:p>
          <w:p w:rsidR="00AF6407" w:rsidRDefault="00AF6407">
            <w:pPr>
              <w:pBdr>
                <w:top w:val="nil"/>
                <w:left w:val="nil"/>
                <w:bottom w:val="nil"/>
                <w:right w:val="nil"/>
                <w:between w:val="nil"/>
              </w:pBdr>
              <w:rPr>
                <w:b/>
                <w:i/>
                <w:color w:val="000000"/>
                <w:sz w:val="20"/>
                <w:szCs w:val="20"/>
              </w:rPr>
            </w:pPr>
          </w:p>
          <w:p w:rsidR="00AF6407" w:rsidRDefault="00AF6407">
            <w:pPr>
              <w:pBdr>
                <w:top w:val="nil"/>
                <w:left w:val="nil"/>
                <w:bottom w:val="nil"/>
                <w:right w:val="nil"/>
                <w:between w:val="nil"/>
              </w:pBdr>
              <w:rPr>
                <w:b/>
                <w:i/>
                <w:color w:val="000000"/>
                <w:sz w:val="20"/>
                <w:szCs w:val="20"/>
              </w:rPr>
            </w:pPr>
          </w:p>
          <w:p w:rsidR="00AF6407" w:rsidRPr="00AF6407" w:rsidRDefault="00AF6407" w:rsidP="00BB0B44">
            <w:pPr>
              <w:pBdr>
                <w:top w:val="nil"/>
                <w:left w:val="nil"/>
                <w:bottom w:val="nil"/>
                <w:right w:val="nil"/>
                <w:between w:val="nil"/>
              </w:pBdr>
              <w:rPr>
                <w:b/>
                <w:i/>
                <w:color w:val="000000"/>
                <w:sz w:val="20"/>
                <w:szCs w:val="20"/>
              </w:rPr>
            </w:pPr>
            <w:r>
              <w:rPr>
                <w:b/>
                <w:i/>
                <w:color w:val="000000"/>
                <w:sz w:val="20"/>
                <w:szCs w:val="20"/>
              </w:rPr>
              <w:t xml:space="preserve">Resources to support wellbeing with identified children: </w:t>
            </w:r>
            <w:r w:rsidR="00F2644E">
              <w:rPr>
                <w:b/>
                <w:i/>
                <w:color w:val="FF0000"/>
                <w:sz w:val="20"/>
                <w:szCs w:val="20"/>
              </w:rPr>
              <w:t>£</w:t>
            </w:r>
            <w:r w:rsidR="00BB0B44">
              <w:rPr>
                <w:b/>
                <w:i/>
                <w:color w:val="FF0000"/>
                <w:sz w:val="20"/>
                <w:szCs w:val="20"/>
              </w:rPr>
              <w:t>2</w:t>
            </w:r>
            <w:r w:rsidR="00F2644E">
              <w:rPr>
                <w:b/>
                <w:i/>
                <w:color w:val="FF0000"/>
                <w:sz w:val="20"/>
                <w:szCs w:val="20"/>
              </w:rPr>
              <w:t>36</w:t>
            </w:r>
            <w:r w:rsidR="00BB0B44">
              <w:rPr>
                <w:b/>
                <w:i/>
                <w:color w:val="FF0000"/>
                <w:sz w:val="20"/>
                <w:szCs w:val="20"/>
              </w:rPr>
              <w:t xml:space="preserve"> further resources, including books and training have been purchased</w:t>
            </w:r>
          </w:p>
        </w:tc>
        <w:tc>
          <w:tcPr>
            <w:tcW w:w="4678" w:type="dxa"/>
            <w:tcMar>
              <w:top w:w="57" w:type="dxa"/>
              <w:bottom w:w="57" w:type="dxa"/>
            </w:tcMar>
          </w:tcPr>
          <w:p w:rsidR="005E0A64" w:rsidRDefault="00AB1748">
            <w:pPr>
              <w:rPr>
                <w:color w:val="0070C0"/>
                <w:sz w:val="20"/>
                <w:szCs w:val="20"/>
              </w:rPr>
            </w:pPr>
            <w:r>
              <w:rPr>
                <w:color w:val="0070C0"/>
                <w:sz w:val="20"/>
                <w:szCs w:val="20"/>
              </w:rPr>
              <w:t xml:space="preserve">The recovery curriculum enabled the vast majority of children to return to school confidently and access the curriculum. Children have felt happy and secure in school, and have been able to share their feelings and concerns with identified staff. All children were able to access the full curriculum by October half term. </w:t>
            </w:r>
          </w:p>
          <w:p w:rsidR="00AB1748" w:rsidRDefault="00AB1748">
            <w:pPr>
              <w:rPr>
                <w:color w:val="0070C0"/>
                <w:sz w:val="20"/>
                <w:szCs w:val="20"/>
              </w:rPr>
            </w:pPr>
          </w:p>
          <w:p w:rsidR="00AB1748" w:rsidRDefault="00AB1748">
            <w:pPr>
              <w:rPr>
                <w:color w:val="0070C0"/>
                <w:sz w:val="20"/>
                <w:szCs w:val="20"/>
              </w:rPr>
            </w:pPr>
            <w:r>
              <w:rPr>
                <w:color w:val="0070C0"/>
                <w:sz w:val="20"/>
                <w:szCs w:val="20"/>
              </w:rPr>
              <w:t xml:space="preserve">Resources were purchased and distributed throughout school, ensuring that all children had access to the high quality materials. As a result, children were more engaged in lessons and work completed in the Wider Curriculum was of a good quality. </w:t>
            </w:r>
          </w:p>
          <w:p w:rsidR="00BB0B44" w:rsidRDefault="00BB0B44">
            <w:pPr>
              <w:rPr>
                <w:color w:val="0070C0"/>
                <w:sz w:val="20"/>
                <w:szCs w:val="20"/>
              </w:rPr>
            </w:pPr>
          </w:p>
          <w:p w:rsidR="00BB0B44" w:rsidRPr="00AB1748" w:rsidRDefault="00BB0B44">
            <w:pPr>
              <w:rPr>
                <w:color w:val="0070C0"/>
                <w:sz w:val="20"/>
                <w:szCs w:val="20"/>
              </w:rPr>
            </w:pPr>
            <w:r>
              <w:rPr>
                <w:color w:val="0070C0"/>
                <w:sz w:val="20"/>
                <w:szCs w:val="20"/>
              </w:rPr>
              <w:t xml:space="preserve">School has paid for 5 members of staff to undertake training to support children’s emotional wellbeing and mental health. Books have also been purchased, to be used as interventions for small groups work, with a focus on mental health and wellbeing. </w:t>
            </w:r>
          </w:p>
        </w:tc>
        <w:tc>
          <w:tcPr>
            <w:tcW w:w="992" w:type="dxa"/>
            <w:tcMar>
              <w:top w:w="57" w:type="dxa"/>
              <w:bottom w:w="57" w:type="dxa"/>
            </w:tcMar>
          </w:tcPr>
          <w:p w:rsidR="005E0A64" w:rsidRDefault="005E0A64">
            <w:pPr>
              <w:rPr>
                <w:sz w:val="20"/>
                <w:szCs w:val="20"/>
              </w:rPr>
            </w:pPr>
          </w:p>
          <w:p w:rsidR="00AF6407" w:rsidRDefault="00AF6407">
            <w:pPr>
              <w:rPr>
                <w:sz w:val="20"/>
                <w:szCs w:val="20"/>
              </w:rPr>
            </w:pPr>
          </w:p>
          <w:p w:rsidR="00AF6407" w:rsidRDefault="00AF6407">
            <w:pPr>
              <w:rPr>
                <w:sz w:val="20"/>
                <w:szCs w:val="20"/>
              </w:rPr>
            </w:pPr>
            <w:r>
              <w:rPr>
                <w:sz w:val="20"/>
                <w:szCs w:val="20"/>
              </w:rPr>
              <w:t>BM, SLT, Teachers</w:t>
            </w:r>
          </w:p>
          <w:p w:rsidR="00AF6407" w:rsidRDefault="00AF6407">
            <w:pPr>
              <w:rPr>
                <w:sz w:val="20"/>
                <w:szCs w:val="20"/>
              </w:rPr>
            </w:pPr>
          </w:p>
          <w:p w:rsidR="00AF6407" w:rsidRDefault="00AF6407">
            <w:pPr>
              <w:rPr>
                <w:sz w:val="20"/>
                <w:szCs w:val="20"/>
              </w:rPr>
            </w:pPr>
          </w:p>
          <w:p w:rsidR="00AF6407" w:rsidRDefault="00AF6407">
            <w:pPr>
              <w:rPr>
                <w:sz w:val="20"/>
                <w:szCs w:val="20"/>
              </w:rPr>
            </w:pPr>
          </w:p>
          <w:p w:rsidR="00AF6407" w:rsidRDefault="00AF6407">
            <w:pPr>
              <w:rPr>
                <w:sz w:val="20"/>
                <w:szCs w:val="20"/>
              </w:rPr>
            </w:pPr>
          </w:p>
          <w:p w:rsidR="00AF6407" w:rsidRDefault="00AF6407">
            <w:pPr>
              <w:rPr>
                <w:sz w:val="20"/>
                <w:szCs w:val="20"/>
              </w:rPr>
            </w:pPr>
            <w:r>
              <w:rPr>
                <w:sz w:val="20"/>
                <w:szCs w:val="20"/>
              </w:rPr>
              <w:t>BM</w:t>
            </w:r>
          </w:p>
          <w:p w:rsidR="00AF6407" w:rsidRDefault="00AF6407">
            <w:pPr>
              <w:rPr>
                <w:sz w:val="20"/>
                <w:szCs w:val="20"/>
              </w:rPr>
            </w:pPr>
          </w:p>
          <w:p w:rsidR="00AF6407" w:rsidRDefault="00AF6407">
            <w:pPr>
              <w:rPr>
                <w:sz w:val="20"/>
                <w:szCs w:val="20"/>
              </w:rPr>
            </w:pPr>
          </w:p>
          <w:p w:rsidR="00AF6407" w:rsidRDefault="00AF6407">
            <w:pPr>
              <w:rPr>
                <w:sz w:val="20"/>
                <w:szCs w:val="20"/>
              </w:rPr>
            </w:pPr>
          </w:p>
          <w:p w:rsidR="00AF6407" w:rsidRDefault="00AF6407">
            <w:pPr>
              <w:rPr>
                <w:sz w:val="20"/>
                <w:szCs w:val="20"/>
              </w:rPr>
            </w:pPr>
            <w:r>
              <w:rPr>
                <w:sz w:val="20"/>
                <w:szCs w:val="20"/>
              </w:rPr>
              <w:t>BM</w:t>
            </w:r>
          </w:p>
        </w:tc>
        <w:tc>
          <w:tcPr>
            <w:tcW w:w="992" w:type="dxa"/>
          </w:tcPr>
          <w:p w:rsidR="005E0A64" w:rsidRDefault="005E0A64">
            <w:pPr>
              <w:rPr>
                <w:sz w:val="20"/>
                <w:szCs w:val="20"/>
              </w:rPr>
            </w:pPr>
          </w:p>
          <w:p w:rsidR="00AF6407" w:rsidRDefault="00AF6407">
            <w:pPr>
              <w:rPr>
                <w:sz w:val="20"/>
                <w:szCs w:val="20"/>
              </w:rPr>
            </w:pPr>
          </w:p>
          <w:p w:rsidR="00AF6407" w:rsidRDefault="00AF6407">
            <w:pPr>
              <w:rPr>
                <w:sz w:val="20"/>
                <w:szCs w:val="20"/>
              </w:rPr>
            </w:pPr>
          </w:p>
          <w:p w:rsidR="00AF6407" w:rsidRDefault="00AF6407">
            <w:pPr>
              <w:rPr>
                <w:sz w:val="20"/>
                <w:szCs w:val="20"/>
              </w:rPr>
            </w:pPr>
            <w:r>
              <w:rPr>
                <w:sz w:val="20"/>
                <w:szCs w:val="20"/>
              </w:rPr>
              <w:t>November 2020 (Autumn 2)</w:t>
            </w:r>
          </w:p>
          <w:p w:rsidR="00AF6407" w:rsidRDefault="00AF6407">
            <w:pPr>
              <w:rPr>
                <w:sz w:val="20"/>
                <w:szCs w:val="20"/>
              </w:rPr>
            </w:pPr>
          </w:p>
          <w:p w:rsidR="00AF6407" w:rsidRDefault="00AF6407">
            <w:pPr>
              <w:rPr>
                <w:sz w:val="20"/>
                <w:szCs w:val="20"/>
              </w:rPr>
            </w:pPr>
            <w:r>
              <w:rPr>
                <w:sz w:val="20"/>
                <w:szCs w:val="20"/>
              </w:rPr>
              <w:t>Summer 2020</w:t>
            </w:r>
          </w:p>
          <w:p w:rsidR="00AF6407" w:rsidRDefault="00AF6407">
            <w:pPr>
              <w:rPr>
                <w:sz w:val="20"/>
                <w:szCs w:val="20"/>
              </w:rPr>
            </w:pPr>
          </w:p>
          <w:p w:rsidR="00AF6407" w:rsidRDefault="00AF6407">
            <w:pPr>
              <w:rPr>
                <w:sz w:val="20"/>
                <w:szCs w:val="20"/>
              </w:rPr>
            </w:pPr>
          </w:p>
          <w:p w:rsidR="00AF6407" w:rsidRDefault="00AF6407">
            <w:pPr>
              <w:rPr>
                <w:sz w:val="20"/>
                <w:szCs w:val="20"/>
              </w:rPr>
            </w:pPr>
            <w:r>
              <w:rPr>
                <w:sz w:val="20"/>
                <w:szCs w:val="20"/>
              </w:rPr>
              <w:t>Dec 2020, ongoing</w:t>
            </w:r>
          </w:p>
        </w:tc>
      </w:tr>
      <w:tr w:rsidR="0032302F" w:rsidTr="00AB1748">
        <w:trPr>
          <w:trHeight w:val="151"/>
        </w:trPr>
        <w:tc>
          <w:tcPr>
            <w:tcW w:w="14312" w:type="dxa"/>
            <w:gridSpan w:val="4"/>
            <w:tcMar>
              <w:top w:w="57" w:type="dxa"/>
              <w:bottom w:w="57" w:type="dxa"/>
            </w:tcMar>
          </w:tcPr>
          <w:p w:rsidR="0032302F" w:rsidRPr="009D0FA7" w:rsidRDefault="009718FA">
            <w:pPr>
              <w:jc w:val="right"/>
              <w:rPr>
                <w:color w:val="FF0000"/>
                <w:sz w:val="20"/>
                <w:szCs w:val="20"/>
              </w:rPr>
            </w:pPr>
            <w:r w:rsidRPr="009D0FA7">
              <w:rPr>
                <w:b/>
                <w:color w:val="FF0000"/>
                <w:sz w:val="20"/>
                <w:szCs w:val="20"/>
              </w:rPr>
              <w:t>Total budgeted cost</w:t>
            </w:r>
            <w:r w:rsidR="00D62729">
              <w:rPr>
                <w:b/>
                <w:color w:val="FF0000"/>
                <w:sz w:val="20"/>
                <w:szCs w:val="20"/>
              </w:rPr>
              <w:t xml:space="preserve"> from </w:t>
            </w:r>
            <w:proofErr w:type="spellStart"/>
            <w:r w:rsidR="00D62729">
              <w:rPr>
                <w:b/>
                <w:color w:val="FF0000"/>
                <w:sz w:val="20"/>
                <w:szCs w:val="20"/>
              </w:rPr>
              <w:t>Covid</w:t>
            </w:r>
            <w:proofErr w:type="spellEnd"/>
            <w:r w:rsidR="00D62729">
              <w:rPr>
                <w:b/>
                <w:color w:val="FF0000"/>
                <w:sz w:val="20"/>
                <w:szCs w:val="20"/>
              </w:rPr>
              <w:t xml:space="preserve"> -19 catch up fund</w:t>
            </w:r>
          </w:p>
        </w:tc>
        <w:tc>
          <w:tcPr>
            <w:tcW w:w="992" w:type="dxa"/>
          </w:tcPr>
          <w:p w:rsidR="0032302F" w:rsidRPr="009D0FA7" w:rsidRDefault="00AF6407" w:rsidP="00D62729">
            <w:pPr>
              <w:rPr>
                <w:b/>
                <w:color w:val="FF0000"/>
                <w:sz w:val="20"/>
                <w:szCs w:val="20"/>
              </w:rPr>
            </w:pPr>
            <w:r w:rsidRPr="009D0FA7">
              <w:rPr>
                <w:b/>
                <w:color w:val="FF0000"/>
                <w:sz w:val="20"/>
                <w:szCs w:val="20"/>
              </w:rPr>
              <w:t>£</w:t>
            </w:r>
            <w:r w:rsidR="009D0FA7" w:rsidRPr="009D0FA7">
              <w:rPr>
                <w:b/>
                <w:color w:val="FF0000"/>
                <w:sz w:val="20"/>
                <w:szCs w:val="20"/>
              </w:rPr>
              <w:t>24,</w:t>
            </w:r>
            <w:r w:rsidR="00BB0B44">
              <w:rPr>
                <w:b/>
                <w:color w:val="FF0000"/>
                <w:sz w:val="20"/>
                <w:szCs w:val="20"/>
              </w:rPr>
              <w:t>6</w:t>
            </w:r>
            <w:r w:rsidR="00F2644E">
              <w:rPr>
                <w:b/>
                <w:color w:val="FF0000"/>
                <w:sz w:val="20"/>
                <w:szCs w:val="20"/>
              </w:rPr>
              <w:t>26</w:t>
            </w:r>
          </w:p>
        </w:tc>
      </w:tr>
    </w:tbl>
    <w:p w:rsidR="0032302F" w:rsidRDefault="0032302F">
      <w:pPr>
        <w:rPr>
          <w:sz w:val="18"/>
          <w:szCs w:val="18"/>
        </w:rPr>
      </w:pPr>
    </w:p>
    <w:p w:rsidR="0032302F" w:rsidRDefault="0032302F">
      <w:pPr>
        <w:rPr>
          <w:sz w:val="18"/>
          <w:szCs w:val="18"/>
        </w:rPr>
      </w:pPr>
    </w:p>
    <w:tbl>
      <w:tblPr>
        <w:tblStyle w:val="a4"/>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690"/>
        <w:gridCol w:w="4678"/>
        <w:gridCol w:w="992"/>
        <w:gridCol w:w="992"/>
      </w:tblGrid>
      <w:tr w:rsidR="0032302F" w:rsidTr="009D0FA7">
        <w:trPr>
          <w:trHeight w:val="312"/>
        </w:trPr>
        <w:tc>
          <w:tcPr>
            <w:tcW w:w="15309" w:type="dxa"/>
            <w:gridSpan w:val="5"/>
            <w:shd w:val="clear" w:color="auto" w:fill="D9D9D9"/>
            <w:tcMar>
              <w:top w:w="57" w:type="dxa"/>
              <w:bottom w:w="57" w:type="dxa"/>
            </w:tcMar>
          </w:tcPr>
          <w:p w:rsidR="0032302F" w:rsidRDefault="009718FA">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32302F" w:rsidTr="00AB1748">
        <w:tc>
          <w:tcPr>
            <w:tcW w:w="4957" w:type="dxa"/>
            <w:tcMar>
              <w:top w:w="57" w:type="dxa"/>
              <w:bottom w:w="57" w:type="dxa"/>
            </w:tcMar>
          </w:tcPr>
          <w:p w:rsidR="0032302F" w:rsidRDefault="009718FA">
            <w:pPr>
              <w:rPr>
                <w:b/>
                <w:sz w:val="20"/>
                <w:szCs w:val="20"/>
              </w:rPr>
            </w:pPr>
            <w:r>
              <w:rPr>
                <w:b/>
                <w:sz w:val="20"/>
                <w:szCs w:val="20"/>
              </w:rPr>
              <w:t>Desired outcome</w:t>
            </w:r>
          </w:p>
        </w:tc>
        <w:tc>
          <w:tcPr>
            <w:tcW w:w="3690" w:type="dxa"/>
            <w:tcMar>
              <w:top w:w="57" w:type="dxa"/>
              <w:bottom w:w="57" w:type="dxa"/>
            </w:tcMar>
          </w:tcPr>
          <w:p w:rsidR="0032302F" w:rsidRDefault="009718FA">
            <w:pPr>
              <w:rPr>
                <w:b/>
                <w:sz w:val="20"/>
                <w:szCs w:val="20"/>
              </w:rPr>
            </w:pPr>
            <w:r>
              <w:rPr>
                <w:b/>
                <w:sz w:val="20"/>
                <w:szCs w:val="20"/>
              </w:rPr>
              <w:t>Chosen action/approach</w:t>
            </w:r>
          </w:p>
        </w:tc>
        <w:tc>
          <w:tcPr>
            <w:tcW w:w="4678" w:type="dxa"/>
            <w:tcMar>
              <w:top w:w="57" w:type="dxa"/>
              <w:bottom w:w="57" w:type="dxa"/>
            </w:tcMar>
          </w:tcPr>
          <w:p w:rsidR="0032302F" w:rsidRDefault="009718FA">
            <w:pPr>
              <w:rPr>
                <w:b/>
                <w:sz w:val="20"/>
                <w:szCs w:val="20"/>
              </w:rPr>
            </w:pPr>
            <w:r>
              <w:rPr>
                <w:b/>
                <w:sz w:val="20"/>
                <w:szCs w:val="20"/>
              </w:rPr>
              <w:t>Impact (once reviewed)</w:t>
            </w:r>
          </w:p>
        </w:tc>
        <w:tc>
          <w:tcPr>
            <w:tcW w:w="992" w:type="dxa"/>
            <w:tcMar>
              <w:top w:w="57" w:type="dxa"/>
              <w:bottom w:w="57" w:type="dxa"/>
            </w:tcMar>
          </w:tcPr>
          <w:p w:rsidR="0032302F" w:rsidRDefault="009718FA">
            <w:pPr>
              <w:rPr>
                <w:b/>
                <w:sz w:val="20"/>
                <w:szCs w:val="20"/>
              </w:rPr>
            </w:pPr>
            <w:r>
              <w:rPr>
                <w:b/>
                <w:sz w:val="20"/>
                <w:szCs w:val="20"/>
              </w:rPr>
              <w:t>Staff lead</w:t>
            </w:r>
          </w:p>
        </w:tc>
        <w:tc>
          <w:tcPr>
            <w:tcW w:w="992" w:type="dxa"/>
          </w:tcPr>
          <w:p w:rsidR="0032302F" w:rsidRDefault="009718FA">
            <w:pPr>
              <w:rPr>
                <w:b/>
                <w:sz w:val="20"/>
                <w:szCs w:val="20"/>
              </w:rPr>
            </w:pPr>
            <w:r>
              <w:rPr>
                <w:b/>
                <w:sz w:val="20"/>
                <w:szCs w:val="20"/>
              </w:rPr>
              <w:t>Review date?</w:t>
            </w:r>
          </w:p>
        </w:tc>
      </w:tr>
      <w:tr w:rsidR="0032302F" w:rsidTr="00AB1748">
        <w:tc>
          <w:tcPr>
            <w:tcW w:w="4957" w:type="dxa"/>
            <w:tcMar>
              <w:top w:w="57" w:type="dxa"/>
              <w:bottom w:w="57" w:type="dxa"/>
            </w:tcMar>
          </w:tcPr>
          <w:p w:rsidR="0032302F" w:rsidRDefault="009718FA">
            <w:pPr>
              <w:rPr>
                <w:sz w:val="20"/>
                <w:szCs w:val="20"/>
                <w:u w:val="single"/>
              </w:rPr>
            </w:pPr>
            <w:r>
              <w:rPr>
                <w:sz w:val="20"/>
                <w:szCs w:val="20"/>
                <w:u w:val="single"/>
              </w:rPr>
              <w:t>Supporting parents and carers</w:t>
            </w:r>
          </w:p>
          <w:p w:rsidR="0032302F" w:rsidRDefault="0032302F">
            <w:pPr>
              <w:rPr>
                <w:sz w:val="20"/>
                <w:szCs w:val="20"/>
              </w:rPr>
            </w:pPr>
          </w:p>
          <w:p w:rsidR="0032302F" w:rsidRDefault="009718FA">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32302F" w:rsidRDefault="0032302F">
            <w:pPr>
              <w:rPr>
                <w:sz w:val="20"/>
                <w:szCs w:val="20"/>
              </w:rPr>
            </w:pPr>
          </w:p>
          <w:p w:rsidR="0032302F" w:rsidRDefault="009718FA">
            <w:pPr>
              <w:rPr>
                <w:sz w:val="20"/>
                <w:szCs w:val="20"/>
              </w:rPr>
            </w:pPr>
            <w:r>
              <w:rPr>
                <w:sz w:val="20"/>
                <w:szCs w:val="20"/>
              </w:rPr>
              <w:t xml:space="preserve">Children have access to appropriate stationery and paper-based home-learning if required so that all can access learning irrespective of ability of child/parent to </w:t>
            </w:r>
            <w:r w:rsidR="00CB2636">
              <w:rPr>
                <w:sz w:val="20"/>
                <w:szCs w:val="20"/>
              </w:rPr>
              <w:t>support</w:t>
            </w:r>
            <w:r>
              <w:rPr>
                <w:sz w:val="20"/>
                <w:szCs w:val="20"/>
              </w:rPr>
              <w:t xml:space="preserve"> the online learning.</w:t>
            </w:r>
          </w:p>
          <w:p w:rsidR="0032302F" w:rsidRDefault="0032302F">
            <w:pPr>
              <w:rPr>
                <w:sz w:val="20"/>
                <w:szCs w:val="20"/>
              </w:rPr>
            </w:pPr>
          </w:p>
        </w:tc>
        <w:tc>
          <w:tcPr>
            <w:tcW w:w="3690" w:type="dxa"/>
            <w:tcMar>
              <w:top w:w="57" w:type="dxa"/>
              <w:bottom w:w="57" w:type="dxa"/>
            </w:tcMar>
          </w:tcPr>
          <w:p w:rsidR="0032302F" w:rsidRDefault="0032302F">
            <w:pPr>
              <w:pBdr>
                <w:top w:val="nil"/>
                <w:left w:val="nil"/>
                <w:bottom w:val="nil"/>
                <w:right w:val="nil"/>
                <w:between w:val="nil"/>
              </w:pBdr>
              <w:rPr>
                <w:b/>
                <w:i/>
                <w:color w:val="000000"/>
                <w:sz w:val="20"/>
                <w:szCs w:val="20"/>
              </w:rPr>
            </w:pPr>
          </w:p>
          <w:p w:rsidR="0032302F" w:rsidRDefault="0032302F">
            <w:pPr>
              <w:pBdr>
                <w:top w:val="nil"/>
                <w:left w:val="nil"/>
                <w:bottom w:val="nil"/>
                <w:right w:val="nil"/>
                <w:between w:val="nil"/>
              </w:pBdr>
              <w:rPr>
                <w:b/>
                <w:i/>
                <w:color w:val="000000"/>
                <w:sz w:val="20"/>
                <w:szCs w:val="20"/>
              </w:rPr>
            </w:pPr>
          </w:p>
          <w:p w:rsidR="00ED38C1" w:rsidRDefault="0080641E" w:rsidP="0080641E">
            <w:pPr>
              <w:pBdr>
                <w:top w:val="nil"/>
                <w:left w:val="nil"/>
                <w:bottom w:val="nil"/>
                <w:right w:val="nil"/>
                <w:between w:val="nil"/>
              </w:pBdr>
              <w:rPr>
                <w:b/>
                <w:i/>
                <w:color w:val="FF0000"/>
                <w:sz w:val="20"/>
                <w:szCs w:val="20"/>
              </w:rPr>
            </w:pPr>
            <w:r>
              <w:rPr>
                <w:b/>
                <w:i/>
                <w:color w:val="000000"/>
                <w:sz w:val="20"/>
                <w:szCs w:val="20"/>
              </w:rPr>
              <w:t xml:space="preserve">Current school subscriptions will be maintained (e.g. TT </w:t>
            </w:r>
            <w:proofErr w:type="spellStart"/>
            <w:r>
              <w:rPr>
                <w:b/>
                <w:i/>
                <w:color w:val="000000"/>
                <w:sz w:val="20"/>
                <w:szCs w:val="20"/>
              </w:rPr>
              <w:t>Rockstars</w:t>
            </w:r>
            <w:proofErr w:type="spellEnd"/>
            <w:r>
              <w:rPr>
                <w:b/>
                <w:i/>
                <w:color w:val="000000"/>
                <w:sz w:val="20"/>
                <w:szCs w:val="20"/>
              </w:rPr>
              <w:t xml:space="preserve">) and children’s usernames will be kept up to date: </w:t>
            </w:r>
            <w:r w:rsidRPr="00ED38C1">
              <w:rPr>
                <w:b/>
                <w:i/>
                <w:color w:val="000000" w:themeColor="text1"/>
                <w:sz w:val="20"/>
                <w:szCs w:val="20"/>
              </w:rPr>
              <w:t>£</w:t>
            </w:r>
            <w:r w:rsidR="009D0FA7" w:rsidRPr="00ED38C1">
              <w:rPr>
                <w:b/>
                <w:i/>
                <w:color w:val="000000" w:themeColor="text1"/>
                <w:sz w:val="20"/>
                <w:szCs w:val="20"/>
              </w:rPr>
              <w:t>1,670</w:t>
            </w:r>
            <w:r w:rsidR="00ED38C1" w:rsidRPr="00ED38C1">
              <w:rPr>
                <w:b/>
                <w:i/>
                <w:color w:val="000000" w:themeColor="text1"/>
                <w:sz w:val="20"/>
                <w:szCs w:val="20"/>
              </w:rPr>
              <w:t xml:space="preserve">   </w:t>
            </w:r>
            <w:r w:rsidR="00ED38C1">
              <w:rPr>
                <w:b/>
                <w:i/>
                <w:color w:val="FF0000"/>
                <w:sz w:val="20"/>
                <w:szCs w:val="20"/>
              </w:rPr>
              <w:t>£464 from Covid-19 catch-up fund</w:t>
            </w:r>
          </w:p>
          <w:p w:rsidR="00ED38C1" w:rsidRPr="00ED38C1" w:rsidRDefault="00ED38C1" w:rsidP="0080641E">
            <w:pPr>
              <w:pBdr>
                <w:top w:val="nil"/>
                <w:left w:val="nil"/>
                <w:bottom w:val="nil"/>
                <w:right w:val="nil"/>
                <w:between w:val="nil"/>
              </w:pBdr>
              <w:rPr>
                <w:b/>
                <w:i/>
                <w:color w:val="00B0F0"/>
                <w:sz w:val="20"/>
                <w:szCs w:val="20"/>
              </w:rPr>
            </w:pPr>
            <w:r>
              <w:rPr>
                <w:b/>
                <w:i/>
                <w:color w:val="FF0000"/>
                <w:sz w:val="20"/>
                <w:szCs w:val="20"/>
              </w:rPr>
              <w:t xml:space="preserve">                         </w:t>
            </w:r>
            <w:r w:rsidRPr="00ED38C1">
              <w:rPr>
                <w:b/>
                <w:i/>
                <w:color w:val="0070C0"/>
                <w:sz w:val="20"/>
                <w:szCs w:val="20"/>
              </w:rPr>
              <w:t>£1206 from school budget</w:t>
            </w:r>
          </w:p>
          <w:p w:rsidR="0032302F" w:rsidRPr="000A6A4F" w:rsidRDefault="00CB2636" w:rsidP="000A6A4F">
            <w:pPr>
              <w:pBdr>
                <w:top w:val="nil"/>
                <w:left w:val="nil"/>
                <w:bottom w:val="nil"/>
                <w:right w:val="nil"/>
                <w:between w:val="nil"/>
              </w:pBdr>
              <w:rPr>
                <w:b/>
                <w:i/>
                <w:color w:val="000000"/>
                <w:sz w:val="20"/>
                <w:szCs w:val="20"/>
              </w:rPr>
            </w:pPr>
            <w:r>
              <w:rPr>
                <w:b/>
                <w:i/>
                <w:color w:val="000000"/>
                <w:sz w:val="20"/>
                <w:szCs w:val="20"/>
              </w:rPr>
              <w:t xml:space="preserve">1 </w:t>
            </w:r>
            <w:r w:rsidR="009718FA">
              <w:rPr>
                <w:b/>
                <w:i/>
                <w:color w:val="000000"/>
                <w:sz w:val="20"/>
                <w:szCs w:val="20"/>
              </w:rPr>
              <w:t xml:space="preserve">day home-learning paper packs are printed and ready to distribute for all children. Stationery packs are to be purchased and set aside for children to take </w:t>
            </w:r>
            <w:r w:rsidR="000A6A4F">
              <w:rPr>
                <w:b/>
                <w:i/>
                <w:color w:val="000000"/>
                <w:sz w:val="20"/>
                <w:szCs w:val="20"/>
              </w:rPr>
              <w:t xml:space="preserve">home when home-learning occurs: </w:t>
            </w:r>
            <w:r w:rsidR="009718FA" w:rsidRPr="00BB0B44">
              <w:rPr>
                <w:b/>
                <w:i/>
                <w:color w:val="FF0000"/>
                <w:sz w:val="20"/>
                <w:szCs w:val="20"/>
                <w:highlight w:val="yellow"/>
              </w:rPr>
              <w:t>£</w:t>
            </w:r>
            <w:r w:rsidR="00BB0B44" w:rsidRPr="00BB0B44">
              <w:rPr>
                <w:b/>
                <w:i/>
                <w:color w:val="FF0000"/>
                <w:sz w:val="20"/>
                <w:szCs w:val="20"/>
                <w:highlight w:val="yellow"/>
              </w:rPr>
              <w:t>150 – No longer a cost as this has moved to online learning.</w:t>
            </w:r>
          </w:p>
        </w:tc>
        <w:tc>
          <w:tcPr>
            <w:tcW w:w="4678" w:type="dxa"/>
            <w:tcMar>
              <w:top w:w="57" w:type="dxa"/>
              <w:bottom w:w="57" w:type="dxa"/>
            </w:tcMar>
          </w:tcPr>
          <w:p w:rsidR="0032302F" w:rsidRDefault="00AB1748">
            <w:pPr>
              <w:rPr>
                <w:color w:val="0070C0"/>
                <w:sz w:val="20"/>
                <w:szCs w:val="20"/>
              </w:rPr>
            </w:pPr>
            <w:r>
              <w:rPr>
                <w:color w:val="0070C0"/>
                <w:sz w:val="20"/>
                <w:szCs w:val="20"/>
              </w:rPr>
              <w:t xml:space="preserve">School subscriptions that support online learning have been maintained (TT </w:t>
            </w:r>
            <w:proofErr w:type="spellStart"/>
            <w:r>
              <w:rPr>
                <w:color w:val="0070C0"/>
                <w:sz w:val="20"/>
                <w:szCs w:val="20"/>
              </w:rPr>
              <w:t>Rockstars</w:t>
            </w:r>
            <w:proofErr w:type="spellEnd"/>
            <w:r>
              <w:rPr>
                <w:color w:val="0070C0"/>
                <w:sz w:val="20"/>
                <w:szCs w:val="20"/>
              </w:rPr>
              <w:t>, Picture News…)</w:t>
            </w:r>
          </w:p>
          <w:p w:rsidR="00AB1748" w:rsidRDefault="00AB1748">
            <w:pPr>
              <w:rPr>
                <w:color w:val="0070C0"/>
                <w:sz w:val="20"/>
                <w:szCs w:val="20"/>
              </w:rPr>
            </w:pPr>
          </w:p>
          <w:p w:rsidR="00AB1748" w:rsidRDefault="00AB1748">
            <w:pPr>
              <w:rPr>
                <w:color w:val="0070C0"/>
                <w:sz w:val="20"/>
                <w:szCs w:val="20"/>
              </w:rPr>
            </w:pPr>
            <w:r>
              <w:rPr>
                <w:color w:val="0070C0"/>
                <w:sz w:val="20"/>
                <w:szCs w:val="20"/>
              </w:rPr>
              <w:t>These were made available to children, as part of promoted extras for remote learning during lockdown 3 (January – March 2021)</w:t>
            </w:r>
          </w:p>
          <w:p w:rsidR="00AB1748" w:rsidRDefault="00AB1748">
            <w:pPr>
              <w:rPr>
                <w:color w:val="0070C0"/>
                <w:sz w:val="20"/>
                <w:szCs w:val="20"/>
              </w:rPr>
            </w:pPr>
          </w:p>
          <w:p w:rsidR="00AB1748" w:rsidRPr="00AB1748" w:rsidRDefault="00AB1748" w:rsidP="00AB1748">
            <w:pPr>
              <w:rPr>
                <w:color w:val="0070C0"/>
                <w:sz w:val="20"/>
                <w:szCs w:val="20"/>
              </w:rPr>
            </w:pPr>
            <w:r>
              <w:rPr>
                <w:color w:val="0070C0"/>
                <w:sz w:val="20"/>
                <w:szCs w:val="20"/>
              </w:rPr>
              <w:t>Remote learning was moved to Microsoft Teams. The cost for this £1500, was paid by school, but should be offset by the Government grant for this (school is still waiting to receive this money back)</w:t>
            </w:r>
          </w:p>
        </w:tc>
        <w:tc>
          <w:tcPr>
            <w:tcW w:w="992" w:type="dxa"/>
            <w:tcMar>
              <w:top w:w="57" w:type="dxa"/>
              <w:bottom w:w="57" w:type="dxa"/>
            </w:tcMar>
          </w:tcPr>
          <w:p w:rsidR="0032302F" w:rsidRDefault="0032302F">
            <w:pPr>
              <w:rPr>
                <w:sz w:val="20"/>
                <w:szCs w:val="20"/>
              </w:rPr>
            </w:pPr>
          </w:p>
          <w:p w:rsidR="0032302F" w:rsidRDefault="0032302F">
            <w:pPr>
              <w:rPr>
                <w:sz w:val="20"/>
                <w:szCs w:val="20"/>
              </w:rPr>
            </w:pPr>
          </w:p>
          <w:p w:rsidR="0032302F" w:rsidRDefault="000C423B">
            <w:pPr>
              <w:rPr>
                <w:sz w:val="20"/>
                <w:szCs w:val="20"/>
              </w:rPr>
            </w:pPr>
            <w:r>
              <w:rPr>
                <w:sz w:val="20"/>
                <w:szCs w:val="20"/>
              </w:rPr>
              <w:t>BE</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0C423B">
            <w:pPr>
              <w:rPr>
                <w:sz w:val="20"/>
                <w:szCs w:val="20"/>
              </w:rPr>
            </w:pPr>
            <w:r>
              <w:rPr>
                <w:sz w:val="20"/>
                <w:szCs w:val="20"/>
              </w:rPr>
              <w:t>Office staff</w:t>
            </w:r>
          </w:p>
        </w:tc>
        <w:tc>
          <w:tcPr>
            <w:tcW w:w="992" w:type="dxa"/>
          </w:tcPr>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Feb 21</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9718FA">
            <w:pPr>
              <w:rPr>
                <w:sz w:val="20"/>
                <w:szCs w:val="20"/>
              </w:rPr>
            </w:pPr>
            <w:r>
              <w:rPr>
                <w:sz w:val="20"/>
                <w:szCs w:val="20"/>
              </w:rPr>
              <w:t>Feb 21</w:t>
            </w:r>
          </w:p>
        </w:tc>
      </w:tr>
      <w:tr w:rsidR="0032302F" w:rsidTr="00AB1748">
        <w:tc>
          <w:tcPr>
            <w:tcW w:w="4957" w:type="dxa"/>
            <w:tcMar>
              <w:top w:w="57" w:type="dxa"/>
              <w:bottom w:w="57" w:type="dxa"/>
            </w:tcMar>
          </w:tcPr>
          <w:p w:rsidR="0032302F" w:rsidRDefault="009718FA">
            <w:pPr>
              <w:rPr>
                <w:sz w:val="20"/>
                <w:szCs w:val="20"/>
                <w:u w:val="single"/>
              </w:rPr>
            </w:pPr>
            <w:r>
              <w:rPr>
                <w:sz w:val="20"/>
                <w:szCs w:val="20"/>
                <w:u w:val="single"/>
              </w:rPr>
              <w:lastRenderedPageBreak/>
              <w:t xml:space="preserve">Access to technology </w:t>
            </w:r>
          </w:p>
          <w:p w:rsidR="0032302F" w:rsidRDefault="0032302F">
            <w:pPr>
              <w:rPr>
                <w:sz w:val="20"/>
                <w:szCs w:val="20"/>
              </w:rPr>
            </w:pPr>
          </w:p>
          <w:p w:rsidR="000C423B" w:rsidRDefault="000C423B">
            <w:pPr>
              <w:rPr>
                <w:sz w:val="20"/>
                <w:szCs w:val="20"/>
              </w:rPr>
            </w:pPr>
            <w:r>
              <w:rPr>
                <w:sz w:val="20"/>
                <w:szCs w:val="20"/>
              </w:rPr>
              <w:t xml:space="preserve">To support remote learning, the </w:t>
            </w:r>
            <w:proofErr w:type="spellStart"/>
            <w:r>
              <w:rPr>
                <w:sz w:val="20"/>
                <w:szCs w:val="20"/>
              </w:rPr>
              <w:t>DfE</w:t>
            </w:r>
            <w:proofErr w:type="spellEnd"/>
            <w:r>
              <w:rPr>
                <w:sz w:val="20"/>
                <w:szCs w:val="20"/>
              </w:rPr>
              <w:t xml:space="preserve"> has allocated 2 devices to the academy. These can be prioritised to those children without devices. They will be given when a class/bubble/the child begins self-isolation and will be returned to school once the child returns. This will allow the devices to be rotated between identified priority children. </w:t>
            </w:r>
          </w:p>
          <w:p w:rsidR="000C423B" w:rsidRDefault="000C423B">
            <w:pPr>
              <w:rPr>
                <w:sz w:val="20"/>
                <w:szCs w:val="20"/>
              </w:rPr>
            </w:pPr>
          </w:p>
          <w:p w:rsidR="000C423B" w:rsidRDefault="000C423B">
            <w:pPr>
              <w:rPr>
                <w:sz w:val="20"/>
                <w:szCs w:val="20"/>
              </w:rPr>
            </w:pPr>
            <w:r>
              <w:rPr>
                <w:sz w:val="20"/>
                <w:szCs w:val="20"/>
              </w:rPr>
              <w:t xml:space="preserve">Devices in school are now outdated and do not support the use of current apps that will enhance children’s learning and enable them catch-up more quickly. The academy will purchase 50 new </w:t>
            </w:r>
            <w:proofErr w:type="spellStart"/>
            <w:r>
              <w:rPr>
                <w:sz w:val="20"/>
                <w:szCs w:val="20"/>
              </w:rPr>
              <w:t>ipads</w:t>
            </w:r>
            <w:proofErr w:type="spellEnd"/>
            <w:r>
              <w:rPr>
                <w:sz w:val="20"/>
                <w:szCs w:val="20"/>
              </w:rPr>
              <w:t xml:space="preserve"> that will</w:t>
            </w:r>
            <w:r w:rsidR="00C17A90">
              <w:rPr>
                <w:sz w:val="20"/>
                <w:szCs w:val="20"/>
              </w:rPr>
              <w:t xml:space="preserve"> effectively</w:t>
            </w:r>
            <w:r>
              <w:rPr>
                <w:sz w:val="20"/>
                <w:szCs w:val="20"/>
              </w:rPr>
              <w:t xml:space="preserve"> support small group work and interventions. </w:t>
            </w:r>
            <w:r w:rsidR="00C17A90">
              <w:rPr>
                <w:sz w:val="20"/>
                <w:szCs w:val="20"/>
              </w:rPr>
              <w:t xml:space="preserve">Apps to support reading fluency and phonics will be better utilised with identified children. </w:t>
            </w:r>
          </w:p>
          <w:p w:rsidR="000C423B" w:rsidRDefault="000C423B">
            <w:pPr>
              <w:rPr>
                <w:sz w:val="20"/>
                <w:szCs w:val="20"/>
              </w:rPr>
            </w:pPr>
          </w:p>
          <w:p w:rsidR="0032302F" w:rsidRDefault="00C17A90" w:rsidP="00E52464">
            <w:pPr>
              <w:rPr>
                <w:sz w:val="20"/>
                <w:szCs w:val="20"/>
              </w:rPr>
            </w:pPr>
            <w:r>
              <w:rPr>
                <w:sz w:val="20"/>
                <w:szCs w:val="20"/>
              </w:rPr>
              <w:t xml:space="preserve">Many of the </w:t>
            </w:r>
            <w:proofErr w:type="gramStart"/>
            <w:r>
              <w:rPr>
                <w:sz w:val="20"/>
                <w:szCs w:val="20"/>
              </w:rPr>
              <w:t>teachers</w:t>
            </w:r>
            <w:proofErr w:type="gramEnd"/>
            <w:r>
              <w:rPr>
                <w:sz w:val="20"/>
                <w:szCs w:val="20"/>
              </w:rPr>
              <w:t xml:space="preserve"> laptops are outdated and need replacing. The academy will look to replace old laptops for newer versions, which will prove to be more reliable and so will allow for more effective home-learning / remote working. </w:t>
            </w:r>
            <w:proofErr w:type="gramStart"/>
            <w:r w:rsidR="009718FA">
              <w:rPr>
                <w:sz w:val="20"/>
                <w:szCs w:val="20"/>
              </w:rPr>
              <w:t>Teachers</w:t>
            </w:r>
            <w:proofErr w:type="gramEnd"/>
            <w:r w:rsidR="009718FA">
              <w:rPr>
                <w:sz w:val="20"/>
                <w:szCs w:val="20"/>
              </w:rPr>
              <w:t xml:space="preserve"> capacity to share resources and c</w:t>
            </w:r>
            <w:r>
              <w:rPr>
                <w:sz w:val="20"/>
                <w:szCs w:val="20"/>
              </w:rPr>
              <w:t>ommunicate learning to children will be increased and enhanced.</w:t>
            </w:r>
          </w:p>
          <w:p w:rsidR="006726D4" w:rsidRDefault="006726D4" w:rsidP="00E52464">
            <w:pPr>
              <w:rPr>
                <w:sz w:val="20"/>
                <w:szCs w:val="20"/>
              </w:rPr>
            </w:pPr>
          </w:p>
          <w:p w:rsidR="006726D4" w:rsidRDefault="006726D4" w:rsidP="00E52464">
            <w:pPr>
              <w:rPr>
                <w:sz w:val="20"/>
                <w:szCs w:val="20"/>
              </w:rPr>
            </w:pPr>
            <w:r>
              <w:rPr>
                <w:sz w:val="20"/>
                <w:szCs w:val="20"/>
              </w:rPr>
              <w:t xml:space="preserve">The academy will move files over to </w:t>
            </w:r>
            <w:proofErr w:type="spellStart"/>
            <w:r>
              <w:rPr>
                <w:sz w:val="20"/>
                <w:szCs w:val="20"/>
              </w:rPr>
              <w:t>Sharepoint</w:t>
            </w:r>
            <w:proofErr w:type="spellEnd"/>
            <w:r>
              <w:rPr>
                <w:sz w:val="20"/>
                <w:szCs w:val="20"/>
              </w:rPr>
              <w:t xml:space="preserve">. This will allow for more effective working from home, with school staff able to access all documents remotely. </w:t>
            </w:r>
          </w:p>
        </w:tc>
        <w:tc>
          <w:tcPr>
            <w:tcW w:w="3690" w:type="dxa"/>
            <w:tcMar>
              <w:top w:w="57" w:type="dxa"/>
              <w:bottom w:w="57" w:type="dxa"/>
            </w:tcMar>
          </w:tcPr>
          <w:p w:rsidR="0032302F" w:rsidRDefault="0032302F">
            <w:pPr>
              <w:pBdr>
                <w:top w:val="nil"/>
                <w:left w:val="nil"/>
                <w:bottom w:val="nil"/>
                <w:right w:val="nil"/>
                <w:between w:val="nil"/>
              </w:pBdr>
              <w:rPr>
                <w:b/>
                <w:i/>
                <w:color w:val="000000"/>
                <w:sz w:val="20"/>
                <w:szCs w:val="20"/>
              </w:rPr>
            </w:pPr>
          </w:p>
          <w:p w:rsidR="0032302F" w:rsidRDefault="0032302F">
            <w:pPr>
              <w:pBdr>
                <w:top w:val="nil"/>
                <w:left w:val="nil"/>
                <w:bottom w:val="nil"/>
                <w:right w:val="nil"/>
                <w:between w:val="nil"/>
              </w:pBdr>
              <w:rPr>
                <w:b/>
                <w:i/>
                <w:color w:val="000000"/>
                <w:sz w:val="20"/>
                <w:szCs w:val="20"/>
              </w:rPr>
            </w:pPr>
          </w:p>
          <w:p w:rsidR="0032302F" w:rsidRDefault="000C423B" w:rsidP="000C423B">
            <w:pPr>
              <w:pBdr>
                <w:top w:val="nil"/>
                <w:left w:val="nil"/>
                <w:bottom w:val="nil"/>
                <w:right w:val="nil"/>
                <w:between w:val="nil"/>
              </w:pBdr>
              <w:rPr>
                <w:b/>
                <w:i/>
                <w:color w:val="00B050"/>
                <w:sz w:val="20"/>
                <w:szCs w:val="20"/>
              </w:rPr>
            </w:pPr>
            <w:r>
              <w:rPr>
                <w:b/>
                <w:i/>
                <w:color w:val="000000"/>
                <w:sz w:val="20"/>
                <w:szCs w:val="20"/>
              </w:rPr>
              <w:t xml:space="preserve">The </w:t>
            </w:r>
            <w:proofErr w:type="spellStart"/>
            <w:r>
              <w:rPr>
                <w:b/>
                <w:i/>
                <w:color w:val="000000"/>
                <w:sz w:val="20"/>
                <w:szCs w:val="20"/>
              </w:rPr>
              <w:t>DfE</w:t>
            </w:r>
            <w:proofErr w:type="spellEnd"/>
            <w:r>
              <w:rPr>
                <w:b/>
                <w:i/>
                <w:color w:val="000000"/>
                <w:sz w:val="20"/>
                <w:szCs w:val="20"/>
              </w:rPr>
              <w:t xml:space="preserve"> will give schools 2 devices to support with home learning. </w:t>
            </w:r>
            <w:r w:rsidR="00C17A90">
              <w:rPr>
                <w:b/>
                <w:i/>
                <w:color w:val="000000"/>
                <w:sz w:val="20"/>
                <w:szCs w:val="20"/>
              </w:rPr>
              <w:t>(No cost to the academy)</w:t>
            </w:r>
          </w:p>
          <w:p w:rsidR="0032302F" w:rsidRDefault="0032302F">
            <w:pPr>
              <w:pBdr>
                <w:top w:val="nil"/>
                <w:left w:val="nil"/>
                <w:bottom w:val="nil"/>
                <w:right w:val="nil"/>
                <w:between w:val="nil"/>
              </w:pBdr>
              <w:jc w:val="right"/>
              <w:rPr>
                <w:b/>
                <w:i/>
                <w:color w:val="00B050"/>
                <w:sz w:val="20"/>
                <w:szCs w:val="20"/>
              </w:rPr>
            </w:pPr>
          </w:p>
          <w:p w:rsidR="0032302F" w:rsidRDefault="009718FA" w:rsidP="00E52464">
            <w:pPr>
              <w:pBdr>
                <w:top w:val="nil"/>
                <w:left w:val="nil"/>
                <w:bottom w:val="nil"/>
                <w:right w:val="nil"/>
                <w:between w:val="nil"/>
              </w:pBdr>
              <w:rPr>
                <w:b/>
                <w:i/>
                <w:color w:val="000000"/>
                <w:sz w:val="20"/>
                <w:szCs w:val="20"/>
              </w:rPr>
            </w:pPr>
            <w:r>
              <w:rPr>
                <w:b/>
                <w:i/>
                <w:color w:val="000000"/>
                <w:sz w:val="20"/>
                <w:szCs w:val="20"/>
              </w:rPr>
              <w:t xml:space="preserve">Purchase </w:t>
            </w:r>
            <w:r w:rsidR="00C17A90">
              <w:rPr>
                <w:b/>
                <w:i/>
                <w:color w:val="000000"/>
                <w:sz w:val="20"/>
                <w:szCs w:val="20"/>
              </w:rPr>
              <w:t xml:space="preserve">50 </w:t>
            </w:r>
            <w:proofErr w:type="spellStart"/>
            <w:r w:rsidR="00C17A90">
              <w:rPr>
                <w:b/>
                <w:i/>
                <w:color w:val="000000"/>
                <w:sz w:val="20"/>
                <w:szCs w:val="20"/>
              </w:rPr>
              <w:t>ipads</w:t>
            </w:r>
            <w:proofErr w:type="spellEnd"/>
            <w:r w:rsidR="00C17A90">
              <w:rPr>
                <w:b/>
                <w:i/>
                <w:color w:val="000000"/>
                <w:sz w:val="20"/>
                <w:szCs w:val="20"/>
              </w:rPr>
              <w:t xml:space="preserve"> and 1 trolley</w:t>
            </w:r>
            <w:r>
              <w:rPr>
                <w:b/>
                <w:i/>
                <w:color w:val="000000"/>
                <w:sz w:val="20"/>
                <w:szCs w:val="20"/>
              </w:rPr>
              <w:t xml:space="preserve">. This will enable the existing </w:t>
            </w:r>
            <w:r w:rsidR="00E52464">
              <w:rPr>
                <w:b/>
                <w:i/>
                <w:color w:val="000000"/>
                <w:sz w:val="20"/>
                <w:szCs w:val="20"/>
              </w:rPr>
              <w:t xml:space="preserve">stock of </w:t>
            </w:r>
            <w:proofErr w:type="spellStart"/>
            <w:r w:rsidR="00E52464">
              <w:rPr>
                <w:b/>
                <w:i/>
                <w:color w:val="000000"/>
                <w:sz w:val="20"/>
                <w:szCs w:val="20"/>
              </w:rPr>
              <w:t>ipads</w:t>
            </w:r>
            <w:proofErr w:type="spellEnd"/>
            <w:r>
              <w:rPr>
                <w:b/>
                <w:i/>
                <w:color w:val="000000"/>
                <w:sz w:val="20"/>
                <w:szCs w:val="20"/>
              </w:rPr>
              <w:t xml:space="preserve"> to be allocated to</w:t>
            </w:r>
            <w:r w:rsidR="00E52464">
              <w:rPr>
                <w:b/>
                <w:i/>
                <w:color w:val="000000"/>
                <w:sz w:val="20"/>
                <w:szCs w:val="20"/>
              </w:rPr>
              <w:t xml:space="preserve"> other classes to be used to support teaching and learning. Reception teachers will also receive some of the </w:t>
            </w:r>
            <w:proofErr w:type="spellStart"/>
            <w:r w:rsidR="00E52464">
              <w:rPr>
                <w:b/>
                <w:i/>
                <w:color w:val="000000"/>
                <w:sz w:val="20"/>
                <w:szCs w:val="20"/>
              </w:rPr>
              <w:t>ipads</w:t>
            </w:r>
            <w:proofErr w:type="spellEnd"/>
            <w:r w:rsidR="00E52464">
              <w:rPr>
                <w:b/>
                <w:i/>
                <w:color w:val="000000"/>
                <w:sz w:val="20"/>
                <w:szCs w:val="20"/>
              </w:rPr>
              <w:t xml:space="preserve"> to allow them to record observations and to track children’s progress. Older teacher laptops can be redistributed to the 2 long term supply teachers. If required, older devices can</w:t>
            </w:r>
            <w:r>
              <w:rPr>
                <w:b/>
                <w:i/>
                <w:color w:val="000000"/>
                <w:sz w:val="20"/>
                <w:szCs w:val="20"/>
              </w:rPr>
              <w:t xml:space="preserve"> be leant to parents to </w:t>
            </w:r>
            <w:r w:rsidR="00E52464">
              <w:rPr>
                <w:b/>
                <w:i/>
                <w:color w:val="000000"/>
                <w:sz w:val="20"/>
                <w:szCs w:val="20"/>
              </w:rPr>
              <w:t xml:space="preserve">support home-learning if needed: </w:t>
            </w:r>
            <w:r w:rsidRPr="003B65CC">
              <w:rPr>
                <w:b/>
                <w:i/>
                <w:color w:val="0070C0"/>
                <w:sz w:val="20"/>
                <w:szCs w:val="20"/>
              </w:rPr>
              <w:t>£</w:t>
            </w:r>
            <w:r w:rsidR="006726D4" w:rsidRPr="003B65CC">
              <w:rPr>
                <w:b/>
                <w:i/>
                <w:color w:val="0070C0"/>
                <w:sz w:val="20"/>
                <w:szCs w:val="20"/>
              </w:rPr>
              <w:t>15,4</w:t>
            </w:r>
            <w:r w:rsidR="00E52464" w:rsidRPr="003B65CC">
              <w:rPr>
                <w:b/>
                <w:i/>
                <w:color w:val="0070C0"/>
                <w:sz w:val="20"/>
                <w:szCs w:val="20"/>
              </w:rPr>
              <w:t>00 (From school budget)</w:t>
            </w: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Default="006726D4" w:rsidP="00E52464">
            <w:pPr>
              <w:pBdr>
                <w:top w:val="nil"/>
                <w:left w:val="nil"/>
                <w:bottom w:val="nil"/>
                <w:right w:val="nil"/>
                <w:between w:val="nil"/>
              </w:pBdr>
              <w:rPr>
                <w:b/>
                <w:i/>
                <w:color w:val="000000"/>
                <w:sz w:val="20"/>
                <w:szCs w:val="20"/>
              </w:rPr>
            </w:pPr>
          </w:p>
          <w:p w:rsidR="006726D4" w:rsidRPr="006726D4" w:rsidRDefault="006726D4" w:rsidP="00E52464">
            <w:pPr>
              <w:pBdr>
                <w:top w:val="nil"/>
                <w:left w:val="nil"/>
                <w:bottom w:val="nil"/>
                <w:right w:val="nil"/>
                <w:between w:val="nil"/>
              </w:pBdr>
              <w:rPr>
                <w:b/>
                <w:i/>
                <w:color w:val="FF0000"/>
                <w:sz w:val="20"/>
                <w:szCs w:val="20"/>
              </w:rPr>
            </w:pPr>
            <w:r>
              <w:rPr>
                <w:b/>
                <w:i/>
                <w:color w:val="000000"/>
                <w:sz w:val="20"/>
                <w:szCs w:val="20"/>
              </w:rPr>
              <w:t xml:space="preserve">Moving the server onto Share point to enable more effective remote working: </w:t>
            </w:r>
            <w:r w:rsidRPr="003B65CC">
              <w:rPr>
                <w:b/>
                <w:i/>
                <w:color w:val="0070C0"/>
                <w:sz w:val="20"/>
                <w:szCs w:val="20"/>
              </w:rPr>
              <w:t>£2000</w:t>
            </w:r>
            <w:r w:rsidR="003B65CC" w:rsidRPr="003B65CC">
              <w:rPr>
                <w:b/>
                <w:i/>
                <w:color w:val="0070C0"/>
                <w:sz w:val="20"/>
                <w:szCs w:val="20"/>
              </w:rPr>
              <w:t xml:space="preserve"> (From school budget)</w:t>
            </w:r>
          </w:p>
        </w:tc>
        <w:tc>
          <w:tcPr>
            <w:tcW w:w="4678" w:type="dxa"/>
            <w:tcMar>
              <w:top w:w="57" w:type="dxa"/>
              <w:bottom w:w="57" w:type="dxa"/>
            </w:tcMar>
          </w:tcPr>
          <w:p w:rsidR="0032302F" w:rsidRDefault="00AB1748">
            <w:pPr>
              <w:rPr>
                <w:color w:val="0070C0"/>
                <w:sz w:val="20"/>
                <w:szCs w:val="20"/>
              </w:rPr>
            </w:pPr>
            <w:r>
              <w:rPr>
                <w:color w:val="0070C0"/>
                <w:sz w:val="20"/>
                <w:szCs w:val="20"/>
              </w:rPr>
              <w:t xml:space="preserve">By mid-January, school had received a total of 10 devices to support remote learning. A further 2 were received in March, as lockdown ended. </w:t>
            </w:r>
          </w:p>
          <w:p w:rsidR="00AB1748" w:rsidRDefault="00AB1748">
            <w:pPr>
              <w:rPr>
                <w:color w:val="0070C0"/>
                <w:sz w:val="20"/>
                <w:szCs w:val="20"/>
              </w:rPr>
            </w:pPr>
          </w:p>
          <w:p w:rsidR="00AB1748" w:rsidRDefault="00AB1748">
            <w:pPr>
              <w:rPr>
                <w:color w:val="0070C0"/>
                <w:sz w:val="20"/>
                <w:szCs w:val="20"/>
              </w:rPr>
            </w:pPr>
            <w:r>
              <w:rPr>
                <w:color w:val="0070C0"/>
                <w:sz w:val="20"/>
                <w:szCs w:val="20"/>
              </w:rPr>
              <w:t xml:space="preserve">These were given to those families who were struggling to access remote learning due to a lack of devices. </w:t>
            </w:r>
          </w:p>
          <w:p w:rsidR="00AB1748" w:rsidRDefault="00AB1748">
            <w:pPr>
              <w:rPr>
                <w:color w:val="0070C0"/>
                <w:sz w:val="20"/>
                <w:szCs w:val="20"/>
              </w:rPr>
            </w:pPr>
          </w:p>
          <w:p w:rsidR="00AB1748" w:rsidRDefault="00AB1748">
            <w:pPr>
              <w:rPr>
                <w:color w:val="0070C0"/>
                <w:sz w:val="20"/>
                <w:szCs w:val="20"/>
              </w:rPr>
            </w:pPr>
            <w:r>
              <w:rPr>
                <w:color w:val="0070C0"/>
                <w:sz w:val="20"/>
                <w:szCs w:val="20"/>
              </w:rPr>
              <w:t xml:space="preserve">New </w:t>
            </w:r>
            <w:proofErr w:type="spellStart"/>
            <w:r>
              <w:rPr>
                <w:color w:val="0070C0"/>
                <w:sz w:val="20"/>
                <w:szCs w:val="20"/>
              </w:rPr>
              <w:t>ipads</w:t>
            </w:r>
            <w:proofErr w:type="spellEnd"/>
            <w:r>
              <w:rPr>
                <w:color w:val="0070C0"/>
                <w:sz w:val="20"/>
                <w:szCs w:val="20"/>
              </w:rPr>
              <w:t xml:space="preserve"> arrived in school in February. They have had to be formatted and have been used by staff to support remote learning. They will by children within school to support teaching and learning, but also in interventions and for targeted small group work (where this is possible due to Covid-19 restrictions)</w:t>
            </w:r>
          </w:p>
          <w:p w:rsidR="00AB1748" w:rsidRDefault="00AB1748">
            <w:pPr>
              <w:rPr>
                <w:color w:val="0070C0"/>
                <w:sz w:val="20"/>
                <w:szCs w:val="20"/>
              </w:rPr>
            </w:pPr>
          </w:p>
          <w:p w:rsidR="00AB1748" w:rsidRDefault="00AB1748">
            <w:pPr>
              <w:rPr>
                <w:color w:val="0070C0"/>
                <w:sz w:val="20"/>
                <w:szCs w:val="20"/>
              </w:rPr>
            </w:pPr>
            <w:r>
              <w:rPr>
                <w:color w:val="0070C0"/>
                <w:sz w:val="20"/>
                <w:szCs w:val="20"/>
              </w:rPr>
              <w:t xml:space="preserve">New laptops have been purchased for staff, allowing them to continue preparing and delivering remote learning when not in the school building. This has allowed children’s learning to continue without disruption, for those children in the classroom and those at home. </w:t>
            </w:r>
          </w:p>
          <w:p w:rsidR="00FB38C1" w:rsidRDefault="00FB38C1">
            <w:pPr>
              <w:rPr>
                <w:color w:val="0070C0"/>
                <w:sz w:val="20"/>
                <w:szCs w:val="20"/>
              </w:rPr>
            </w:pPr>
          </w:p>
          <w:p w:rsidR="00FB38C1" w:rsidRDefault="00FB38C1">
            <w:pPr>
              <w:rPr>
                <w:color w:val="0070C0"/>
                <w:sz w:val="20"/>
                <w:szCs w:val="20"/>
              </w:rPr>
            </w:pPr>
            <w:proofErr w:type="spellStart"/>
            <w:r>
              <w:rPr>
                <w:color w:val="0070C0"/>
                <w:sz w:val="20"/>
                <w:szCs w:val="20"/>
              </w:rPr>
              <w:t>Sharepoint</w:t>
            </w:r>
            <w:proofErr w:type="spellEnd"/>
            <w:r>
              <w:rPr>
                <w:color w:val="0070C0"/>
                <w:sz w:val="20"/>
                <w:szCs w:val="20"/>
              </w:rPr>
              <w:t xml:space="preserve"> has been set up and has proved to effectively </w:t>
            </w:r>
            <w:proofErr w:type="gramStart"/>
            <w:r>
              <w:rPr>
                <w:color w:val="0070C0"/>
                <w:sz w:val="20"/>
                <w:szCs w:val="20"/>
              </w:rPr>
              <w:t>supported</w:t>
            </w:r>
            <w:proofErr w:type="gramEnd"/>
            <w:r>
              <w:rPr>
                <w:color w:val="0070C0"/>
                <w:sz w:val="20"/>
                <w:szCs w:val="20"/>
              </w:rPr>
              <w:t xml:space="preserve"> remote learning and remote working for staff. </w:t>
            </w:r>
          </w:p>
          <w:p w:rsidR="00AB1748" w:rsidRPr="00AB1748" w:rsidRDefault="00AB1748">
            <w:pPr>
              <w:rPr>
                <w:color w:val="0070C0"/>
                <w:sz w:val="20"/>
                <w:szCs w:val="20"/>
              </w:rPr>
            </w:pPr>
          </w:p>
        </w:tc>
        <w:tc>
          <w:tcPr>
            <w:tcW w:w="992" w:type="dxa"/>
            <w:tcMar>
              <w:top w:w="57" w:type="dxa"/>
              <w:bottom w:w="57" w:type="dxa"/>
            </w:tcMar>
          </w:tcPr>
          <w:p w:rsidR="0032302F" w:rsidRDefault="0032302F">
            <w:pPr>
              <w:rPr>
                <w:sz w:val="20"/>
                <w:szCs w:val="20"/>
              </w:rPr>
            </w:pPr>
          </w:p>
          <w:p w:rsidR="0032302F" w:rsidRDefault="0032302F">
            <w:pPr>
              <w:rPr>
                <w:sz w:val="20"/>
                <w:szCs w:val="20"/>
              </w:rPr>
            </w:pPr>
          </w:p>
          <w:p w:rsidR="0032302F" w:rsidRDefault="00E52464">
            <w:pPr>
              <w:rPr>
                <w:sz w:val="20"/>
                <w:szCs w:val="20"/>
              </w:rPr>
            </w:pPr>
            <w:r>
              <w:rPr>
                <w:sz w:val="20"/>
                <w:szCs w:val="20"/>
              </w:rPr>
              <w:t>BM</w:t>
            </w: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E52464" w:rsidRDefault="00E52464">
            <w:pPr>
              <w:rPr>
                <w:sz w:val="20"/>
                <w:szCs w:val="20"/>
              </w:rPr>
            </w:pPr>
          </w:p>
          <w:p w:rsidR="00E52464" w:rsidRDefault="00E52464">
            <w:pPr>
              <w:rPr>
                <w:sz w:val="20"/>
                <w:szCs w:val="20"/>
              </w:rPr>
            </w:pPr>
            <w:r>
              <w:rPr>
                <w:sz w:val="20"/>
                <w:szCs w:val="20"/>
              </w:rPr>
              <w:t>BE</w:t>
            </w: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r>
              <w:rPr>
                <w:sz w:val="20"/>
                <w:szCs w:val="20"/>
              </w:rPr>
              <w:t>BE</w:t>
            </w:r>
          </w:p>
        </w:tc>
        <w:tc>
          <w:tcPr>
            <w:tcW w:w="992" w:type="dxa"/>
          </w:tcPr>
          <w:p w:rsidR="0032302F" w:rsidRDefault="0032302F">
            <w:pPr>
              <w:rPr>
                <w:sz w:val="20"/>
                <w:szCs w:val="20"/>
              </w:rPr>
            </w:pPr>
          </w:p>
          <w:p w:rsidR="0032302F" w:rsidRDefault="0032302F">
            <w:pPr>
              <w:rPr>
                <w:sz w:val="20"/>
                <w:szCs w:val="20"/>
              </w:rPr>
            </w:pPr>
          </w:p>
          <w:p w:rsidR="0032302F" w:rsidRDefault="00E52464">
            <w:pPr>
              <w:rPr>
                <w:sz w:val="20"/>
                <w:szCs w:val="20"/>
              </w:rPr>
            </w:pPr>
            <w:r>
              <w:rPr>
                <w:sz w:val="20"/>
                <w:szCs w:val="20"/>
              </w:rPr>
              <w:t>Dec 2020</w:t>
            </w:r>
          </w:p>
          <w:p w:rsidR="00E52464" w:rsidRDefault="00E52464">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32302F" w:rsidRDefault="0032302F">
            <w:pPr>
              <w:rPr>
                <w:sz w:val="20"/>
                <w:szCs w:val="20"/>
              </w:rPr>
            </w:pPr>
          </w:p>
          <w:p w:rsidR="00E52464" w:rsidRDefault="00E52464">
            <w:pPr>
              <w:rPr>
                <w:sz w:val="20"/>
                <w:szCs w:val="20"/>
              </w:rPr>
            </w:pPr>
          </w:p>
          <w:p w:rsidR="00E52464" w:rsidRDefault="00E52464">
            <w:pPr>
              <w:rPr>
                <w:sz w:val="20"/>
                <w:szCs w:val="20"/>
              </w:rPr>
            </w:pPr>
            <w:r>
              <w:rPr>
                <w:sz w:val="20"/>
                <w:szCs w:val="20"/>
              </w:rPr>
              <w:t>Dec 2020</w:t>
            </w: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p>
          <w:p w:rsidR="00E52464" w:rsidRDefault="00E52464">
            <w:pPr>
              <w:rPr>
                <w:sz w:val="20"/>
                <w:szCs w:val="20"/>
              </w:rPr>
            </w:pPr>
            <w:r>
              <w:rPr>
                <w:sz w:val="20"/>
                <w:szCs w:val="20"/>
              </w:rPr>
              <w:t>Feb 21</w:t>
            </w:r>
          </w:p>
        </w:tc>
      </w:tr>
      <w:tr w:rsidR="0032302F" w:rsidTr="00AB1748">
        <w:tc>
          <w:tcPr>
            <w:tcW w:w="4957" w:type="dxa"/>
            <w:tcMar>
              <w:top w:w="57" w:type="dxa"/>
              <w:bottom w:w="57" w:type="dxa"/>
            </w:tcMar>
          </w:tcPr>
          <w:p w:rsidR="0032302F" w:rsidRDefault="009718FA">
            <w:pPr>
              <w:rPr>
                <w:sz w:val="20"/>
                <w:szCs w:val="20"/>
                <w:u w:val="single"/>
              </w:rPr>
            </w:pPr>
            <w:r>
              <w:rPr>
                <w:sz w:val="20"/>
                <w:szCs w:val="20"/>
                <w:u w:val="single"/>
              </w:rPr>
              <w:t>Summer Support</w:t>
            </w:r>
          </w:p>
          <w:p w:rsidR="00C17A90" w:rsidRDefault="00C17A90">
            <w:pPr>
              <w:rPr>
                <w:sz w:val="20"/>
                <w:szCs w:val="20"/>
              </w:rPr>
            </w:pPr>
          </w:p>
          <w:p w:rsidR="0032302F" w:rsidRDefault="009718FA">
            <w:pPr>
              <w:rPr>
                <w:sz w:val="20"/>
                <w:szCs w:val="20"/>
              </w:rPr>
            </w:pPr>
            <w:r>
              <w:rPr>
                <w:sz w:val="20"/>
                <w:szCs w:val="20"/>
              </w:rPr>
              <w:t>NA</w:t>
            </w:r>
          </w:p>
        </w:tc>
        <w:tc>
          <w:tcPr>
            <w:tcW w:w="3690" w:type="dxa"/>
            <w:tcMar>
              <w:top w:w="57" w:type="dxa"/>
              <w:bottom w:w="57" w:type="dxa"/>
            </w:tcMar>
          </w:tcPr>
          <w:p w:rsidR="0032302F" w:rsidRDefault="0032302F">
            <w:pPr>
              <w:pBdr>
                <w:top w:val="nil"/>
                <w:left w:val="nil"/>
                <w:bottom w:val="nil"/>
                <w:right w:val="nil"/>
                <w:between w:val="nil"/>
              </w:pBdr>
              <w:rPr>
                <w:b/>
                <w:i/>
                <w:color w:val="000000"/>
                <w:sz w:val="20"/>
                <w:szCs w:val="20"/>
              </w:rPr>
            </w:pPr>
          </w:p>
        </w:tc>
        <w:tc>
          <w:tcPr>
            <w:tcW w:w="4678" w:type="dxa"/>
            <w:tcMar>
              <w:top w:w="57" w:type="dxa"/>
              <w:bottom w:w="57" w:type="dxa"/>
            </w:tcMar>
          </w:tcPr>
          <w:p w:rsidR="0032302F" w:rsidRDefault="0032302F">
            <w:pPr>
              <w:rPr>
                <w:sz w:val="20"/>
                <w:szCs w:val="20"/>
              </w:rPr>
            </w:pPr>
          </w:p>
        </w:tc>
        <w:tc>
          <w:tcPr>
            <w:tcW w:w="992" w:type="dxa"/>
            <w:tcMar>
              <w:top w:w="57" w:type="dxa"/>
              <w:bottom w:w="57" w:type="dxa"/>
            </w:tcMar>
          </w:tcPr>
          <w:p w:rsidR="0032302F" w:rsidRDefault="0032302F">
            <w:pPr>
              <w:rPr>
                <w:sz w:val="20"/>
                <w:szCs w:val="20"/>
              </w:rPr>
            </w:pPr>
          </w:p>
        </w:tc>
        <w:tc>
          <w:tcPr>
            <w:tcW w:w="992" w:type="dxa"/>
          </w:tcPr>
          <w:p w:rsidR="0032302F" w:rsidRDefault="0032302F">
            <w:pPr>
              <w:rPr>
                <w:sz w:val="20"/>
                <w:szCs w:val="20"/>
              </w:rPr>
            </w:pPr>
          </w:p>
        </w:tc>
      </w:tr>
      <w:tr w:rsidR="0032302F" w:rsidTr="00AB1748">
        <w:trPr>
          <w:trHeight w:val="856"/>
        </w:trPr>
        <w:tc>
          <w:tcPr>
            <w:tcW w:w="14317" w:type="dxa"/>
            <w:gridSpan w:val="4"/>
            <w:tcMar>
              <w:top w:w="57" w:type="dxa"/>
              <w:bottom w:w="57" w:type="dxa"/>
            </w:tcMar>
          </w:tcPr>
          <w:p w:rsidR="0032302F" w:rsidRDefault="009718FA">
            <w:pPr>
              <w:jc w:val="right"/>
              <w:rPr>
                <w:b/>
                <w:color w:val="FF0000"/>
                <w:sz w:val="20"/>
                <w:szCs w:val="20"/>
              </w:rPr>
            </w:pPr>
            <w:r w:rsidRPr="00D62729">
              <w:rPr>
                <w:b/>
                <w:sz w:val="20"/>
                <w:szCs w:val="20"/>
              </w:rPr>
              <w:t>Total budgeted cost</w:t>
            </w:r>
          </w:p>
          <w:p w:rsidR="00D62729" w:rsidRDefault="00D62729">
            <w:pPr>
              <w:jc w:val="right"/>
              <w:rPr>
                <w:b/>
                <w:color w:val="FF0000"/>
                <w:sz w:val="20"/>
                <w:szCs w:val="20"/>
              </w:rPr>
            </w:pPr>
          </w:p>
          <w:p w:rsidR="00F2644E" w:rsidRPr="00D62729" w:rsidRDefault="00D62729">
            <w:pPr>
              <w:jc w:val="right"/>
              <w:rPr>
                <w:b/>
                <w:color w:val="FF0000"/>
                <w:sz w:val="20"/>
                <w:szCs w:val="20"/>
              </w:rPr>
            </w:pPr>
            <w:r>
              <w:rPr>
                <w:b/>
                <w:color w:val="FF0000"/>
                <w:sz w:val="20"/>
                <w:szCs w:val="20"/>
              </w:rPr>
              <w:t>Total cost from Covid-19 catch-up find</w:t>
            </w:r>
          </w:p>
          <w:p w:rsidR="00F2644E" w:rsidRPr="00F2644E" w:rsidRDefault="00F2644E">
            <w:pPr>
              <w:jc w:val="right"/>
              <w:rPr>
                <w:b/>
                <w:color w:val="0070C0"/>
                <w:sz w:val="20"/>
                <w:szCs w:val="20"/>
              </w:rPr>
            </w:pPr>
            <w:r>
              <w:rPr>
                <w:b/>
                <w:color w:val="0070C0"/>
                <w:sz w:val="20"/>
                <w:szCs w:val="20"/>
              </w:rPr>
              <w:t>Total cost from school budget</w:t>
            </w:r>
          </w:p>
        </w:tc>
        <w:tc>
          <w:tcPr>
            <w:tcW w:w="992" w:type="dxa"/>
          </w:tcPr>
          <w:p w:rsidR="0032302F" w:rsidRPr="00D62729" w:rsidRDefault="00D62729">
            <w:pPr>
              <w:rPr>
                <w:b/>
                <w:sz w:val="20"/>
                <w:szCs w:val="20"/>
              </w:rPr>
            </w:pPr>
            <w:r>
              <w:rPr>
                <w:b/>
                <w:sz w:val="20"/>
                <w:szCs w:val="20"/>
              </w:rPr>
              <w:t>£</w:t>
            </w:r>
            <w:r w:rsidR="00BB0B44">
              <w:rPr>
                <w:b/>
                <w:sz w:val="20"/>
                <w:szCs w:val="20"/>
              </w:rPr>
              <w:t>19,</w:t>
            </w:r>
            <w:r w:rsidR="00F2644E" w:rsidRPr="00D62729">
              <w:rPr>
                <w:b/>
                <w:sz w:val="20"/>
                <w:szCs w:val="20"/>
              </w:rPr>
              <w:t>0</w:t>
            </w:r>
            <w:r w:rsidR="00BB0B44">
              <w:rPr>
                <w:b/>
                <w:sz w:val="20"/>
                <w:szCs w:val="20"/>
              </w:rPr>
              <w:t>70</w:t>
            </w:r>
          </w:p>
          <w:p w:rsidR="00D62729" w:rsidRDefault="00D62729">
            <w:pPr>
              <w:rPr>
                <w:b/>
                <w:color w:val="FF0000"/>
                <w:sz w:val="20"/>
                <w:szCs w:val="20"/>
              </w:rPr>
            </w:pPr>
          </w:p>
          <w:p w:rsidR="00F2644E" w:rsidRDefault="00D62729">
            <w:pPr>
              <w:rPr>
                <w:b/>
                <w:color w:val="FF0000"/>
                <w:sz w:val="20"/>
                <w:szCs w:val="20"/>
              </w:rPr>
            </w:pPr>
            <w:r>
              <w:rPr>
                <w:b/>
                <w:color w:val="FF0000"/>
                <w:sz w:val="20"/>
                <w:szCs w:val="20"/>
              </w:rPr>
              <w:t>£</w:t>
            </w:r>
            <w:r w:rsidR="00BB0B44">
              <w:rPr>
                <w:b/>
                <w:color w:val="FF0000"/>
                <w:sz w:val="20"/>
                <w:szCs w:val="20"/>
              </w:rPr>
              <w:t>464</w:t>
            </w:r>
          </w:p>
          <w:p w:rsidR="00F2644E" w:rsidRPr="00F2644E" w:rsidRDefault="00ED38C1">
            <w:pPr>
              <w:rPr>
                <w:b/>
                <w:color w:val="0070C0"/>
                <w:sz w:val="20"/>
                <w:szCs w:val="20"/>
              </w:rPr>
            </w:pPr>
            <w:r>
              <w:rPr>
                <w:b/>
                <w:color w:val="0070C0"/>
                <w:sz w:val="20"/>
                <w:szCs w:val="20"/>
              </w:rPr>
              <w:t>£18,606</w:t>
            </w:r>
          </w:p>
        </w:tc>
      </w:tr>
      <w:tr w:rsidR="00F2644E" w:rsidTr="00AB1748">
        <w:tc>
          <w:tcPr>
            <w:tcW w:w="14317" w:type="dxa"/>
            <w:gridSpan w:val="4"/>
            <w:tcMar>
              <w:top w:w="57" w:type="dxa"/>
              <w:bottom w:w="57" w:type="dxa"/>
            </w:tcMar>
          </w:tcPr>
          <w:p w:rsidR="00F2644E" w:rsidRPr="00FB38C1" w:rsidRDefault="00F2644E">
            <w:pPr>
              <w:jc w:val="right"/>
              <w:rPr>
                <w:color w:val="FF0000"/>
                <w:sz w:val="12"/>
                <w:szCs w:val="20"/>
              </w:rPr>
            </w:pPr>
          </w:p>
        </w:tc>
        <w:tc>
          <w:tcPr>
            <w:tcW w:w="992" w:type="dxa"/>
          </w:tcPr>
          <w:p w:rsidR="00F2644E" w:rsidRPr="00D62729" w:rsidRDefault="00F2644E">
            <w:pPr>
              <w:rPr>
                <w:b/>
                <w:color w:val="FF0000"/>
                <w:sz w:val="12"/>
                <w:szCs w:val="20"/>
              </w:rPr>
            </w:pPr>
          </w:p>
        </w:tc>
      </w:tr>
      <w:tr w:rsidR="0032302F" w:rsidTr="00AB1748">
        <w:tc>
          <w:tcPr>
            <w:tcW w:w="8647" w:type="dxa"/>
            <w:gridSpan w:val="2"/>
          </w:tcPr>
          <w:p w:rsidR="0032302F" w:rsidRDefault="0032302F">
            <w:pPr>
              <w:widowControl w:val="0"/>
              <w:pBdr>
                <w:top w:val="nil"/>
                <w:left w:val="nil"/>
                <w:bottom w:val="nil"/>
                <w:right w:val="nil"/>
                <w:between w:val="nil"/>
              </w:pBdr>
              <w:spacing w:line="276" w:lineRule="auto"/>
              <w:rPr>
                <w:b/>
                <w:sz w:val="20"/>
                <w:szCs w:val="20"/>
              </w:rPr>
            </w:pPr>
          </w:p>
        </w:tc>
        <w:tc>
          <w:tcPr>
            <w:tcW w:w="5670"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32302F" w:rsidRPr="00F2644E" w:rsidRDefault="009718FA">
            <w:pPr>
              <w:jc w:val="right"/>
              <w:rPr>
                <w:b/>
                <w:sz w:val="20"/>
                <w:szCs w:val="20"/>
              </w:rPr>
            </w:pPr>
            <w:r w:rsidRPr="00F2644E">
              <w:rPr>
                <w:b/>
                <w:color w:val="FF0000"/>
                <w:sz w:val="20"/>
                <w:szCs w:val="20"/>
              </w:rPr>
              <w:t xml:space="preserve">Cost paid through </w:t>
            </w:r>
            <w:proofErr w:type="spellStart"/>
            <w:r w:rsidRPr="00F2644E">
              <w:rPr>
                <w:b/>
                <w:color w:val="FF0000"/>
                <w:sz w:val="20"/>
                <w:szCs w:val="20"/>
              </w:rPr>
              <w:t>Covid</w:t>
            </w:r>
            <w:proofErr w:type="spellEnd"/>
            <w:r w:rsidRPr="00F2644E">
              <w:rPr>
                <w:b/>
                <w:color w:val="FF0000"/>
                <w:sz w:val="20"/>
                <w:szCs w:val="20"/>
              </w:rPr>
              <w:t xml:space="preserve"> Catch-Up</w:t>
            </w:r>
          </w:p>
        </w:tc>
        <w:tc>
          <w:tcPr>
            <w:tcW w:w="992" w:type="dxa"/>
            <w:tcBorders>
              <w:top w:val="single" w:sz="12" w:space="0" w:color="000000"/>
              <w:left w:val="single" w:sz="12" w:space="0" w:color="000000"/>
              <w:bottom w:val="single" w:sz="12" w:space="0" w:color="000000"/>
              <w:right w:val="single" w:sz="12" w:space="0" w:color="000000"/>
            </w:tcBorders>
          </w:tcPr>
          <w:p w:rsidR="00F2644E" w:rsidRPr="00F2644E" w:rsidRDefault="009718FA" w:rsidP="00F2644E">
            <w:pPr>
              <w:rPr>
                <w:b/>
                <w:color w:val="FF0000"/>
                <w:sz w:val="20"/>
                <w:szCs w:val="20"/>
              </w:rPr>
            </w:pPr>
            <w:r w:rsidRPr="00F2644E">
              <w:rPr>
                <w:b/>
                <w:color w:val="FF0000"/>
                <w:sz w:val="20"/>
                <w:szCs w:val="20"/>
              </w:rPr>
              <w:t>£</w:t>
            </w:r>
            <w:r w:rsidR="00B1031F">
              <w:rPr>
                <w:b/>
                <w:color w:val="FF0000"/>
                <w:sz w:val="20"/>
                <w:szCs w:val="20"/>
              </w:rPr>
              <w:t>25,09</w:t>
            </w:r>
            <w:r w:rsidR="00F2644E" w:rsidRPr="00F2644E">
              <w:rPr>
                <w:b/>
                <w:color w:val="FF0000"/>
                <w:sz w:val="20"/>
                <w:szCs w:val="20"/>
              </w:rPr>
              <w:t>0</w:t>
            </w:r>
          </w:p>
        </w:tc>
      </w:tr>
      <w:tr w:rsidR="0032302F" w:rsidTr="00AB1748">
        <w:tc>
          <w:tcPr>
            <w:tcW w:w="8647" w:type="dxa"/>
            <w:gridSpan w:val="2"/>
          </w:tcPr>
          <w:p w:rsidR="0032302F" w:rsidRDefault="0032302F">
            <w:pPr>
              <w:widowControl w:val="0"/>
              <w:pBdr>
                <w:top w:val="nil"/>
                <w:left w:val="nil"/>
                <w:bottom w:val="nil"/>
                <w:right w:val="nil"/>
                <w:between w:val="nil"/>
              </w:pBdr>
              <w:spacing w:line="276" w:lineRule="auto"/>
              <w:rPr>
                <w:b/>
                <w:color w:val="FF0000"/>
                <w:sz w:val="20"/>
                <w:szCs w:val="20"/>
              </w:rPr>
            </w:pPr>
          </w:p>
        </w:tc>
        <w:tc>
          <w:tcPr>
            <w:tcW w:w="5670"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32302F" w:rsidRDefault="009718FA">
            <w:pPr>
              <w:jc w:val="right"/>
              <w:rPr>
                <w:b/>
                <w:sz w:val="20"/>
                <w:szCs w:val="20"/>
              </w:rPr>
            </w:pPr>
            <w:r w:rsidRPr="003B65CC">
              <w:rPr>
                <w:b/>
                <w:color w:val="0070C0"/>
                <w:sz w:val="20"/>
                <w:szCs w:val="20"/>
              </w:rPr>
              <w:t>Cost paid through school budget</w:t>
            </w:r>
          </w:p>
        </w:tc>
        <w:tc>
          <w:tcPr>
            <w:tcW w:w="992" w:type="dxa"/>
            <w:tcBorders>
              <w:top w:val="single" w:sz="12" w:space="0" w:color="000000"/>
              <w:left w:val="single" w:sz="12" w:space="0" w:color="000000"/>
              <w:bottom w:val="single" w:sz="12" w:space="0" w:color="000000"/>
              <w:right w:val="single" w:sz="12" w:space="0" w:color="000000"/>
            </w:tcBorders>
          </w:tcPr>
          <w:p w:rsidR="0032302F" w:rsidRPr="00F2644E" w:rsidRDefault="009718FA" w:rsidP="00E52464">
            <w:pPr>
              <w:rPr>
                <w:b/>
                <w:color w:val="0070C0"/>
                <w:sz w:val="20"/>
                <w:szCs w:val="20"/>
                <w:highlight w:val="yellow"/>
              </w:rPr>
            </w:pPr>
            <w:r w:rsidRPr="00F2644E">
              <w:rPr>
                <w:b/>
                <w:color w:val="0070C0"/>
                <w:sz w:val="20"/>
                <w:szCs w:val="20"/>
              </w:rPr>
              <w:t>£</w:t>
            </w:r>
            <w:r w:rsidR="00A65292">
              <w:rPr>
                <w:b/>
                <w:color w:val="0070C0"/>
                <w:sz w:val="20"/>
                <w:szCs w:val="20"/>
              </w:rPr>
              <w:t>21,606</w:t>
            </w:r>
          </w:p>
        </w:tc>
      </w:tr>
      <w:tr w:rsidR="0032302F" w:rsidTr="00AB1748">
        <w:tc>
          <w:tcPr>
            <w:tcW w:w="8647" w:type="dxa"/>
            <w:gridSpan w:val="2"/>
          </w:tcPr>
          <w:p w:rsidR="0032302F" w:rsidRDefault="00B1031F">
            <w:pPr>
              <w:widowControl w:val="0"/>
              <w:pBdr>
                <w:top w:val="nil"/>
                <w:left w:val="nil"/>
                <w:bottom w:val="nil"/>
                <w:right w:val="nil"/>
                <w:between w:val="nil"/>
              </w:pBdr>
              <w:spacing w:line="276" w:lineRule="auto"/>
              <w:rPr>
                <w:b/>
                <w:color w:val="FF0000"/>
                <w:sz w:val="20"/>
                <w:szCs w:val="20"/>
              </w:rPr>
            </w:pPr>
            <w:r>
              <w:rPr>
                <w:b/>
                <w:color w:val="FF0000"/>
                <w:sz w:val="20"/>
                <w:szCs w:val="20"/>
              </w:rPr>
              <w:t>REVIEWED – MARCH 2021 (BM)</w:t>
            </w:r>
            <w:bookmarkStart w:id="0" w:name="_GoBack"/>
            <w:bookmarkEnd w:id="0"/>
          </w:p>
        </w:tc>
        <w:tc>
          <w:tcPr>
            <w:tcW w:w="56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32302F" w:rsidRDefault="00F2644E">
            <w:pPr>
              <w:jc w:val="right"/>
              <w:rPr>
                <w:b/>
                <w:sz w:val="20"/>
                <w:szCs w:val="20"/>
              </w:rPr>
            </w:pPr>
            <w:r>
              <w:rPr>
                <w:b/>
                <w:sz w:val="20"/>
                <w:szCs w:val="20"/>
              </w:rPr>
              <w:t>TOTAL COSTS</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rsidR="0032302F" w:rsidRDefault="00F2644E">
            <w:pPr>
              <w:rPr>
                <w:b/>
                <w:sz w:val="20"/>
                <w:szCs w:val="20"/>
              </w:rPr>
            </w:pPr>
            <w:r>
              <w:rPr>
                <w:b/>
                <w:sz w:val="20"/>
                <w:szCs w:val="20"/>
              </w:rPr>
              <w:t>£46</w:t>
            </w:r>
            <w:r w:rsidR="00B1031F">
              <w:rPr>
                <w:b/>
                <w:sz w:val="20"/>
                <w:szCs w:val="20"/>
              </w:rPr>
              <w:t>,69</w:t>
            </w:r>
            <w:r w:rsidR="00D62729">
              <w:rPr>
                <w:b/>
                <w:sz w:val="20"/>
                <w:szCs w:val="20"/>
              </w:rPr>
              <w:t>6</w:t>
            </w:r>
          </w:p>
        </w:tc>
      </w:tr>
    </w:tbl>
    <w:p w:rsidR="009D0FA7" w:rsidRDefault="009D0FA7" w:rsidP="00356D10">
      <w:pPr>
        <w:rPr>
          <w:sz w:val="18"/>
          <w:szCs w:val="18"/>
        </w:rPr>
      </w:pPr>
    </w:p>
    <w:sectPr w:rsidR="009D0FA7">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ED7"/>
    <w:multiLevelType w:val="multilevel"/>
    <w:tmpl w:val="AF224CC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BD3BEF"/>
    <w:multiLevelType w:val="multilevel"/>
    <w:tmpl w:val="20B874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A44CBA"/>
    <w:multiLevelType w:val="multilevel"/>
    <w:tmpl w:val="A4861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364A9B"/>
    <w:multiLevelType w:val="multilevel"/>
    <w:tmpl w:val="C05AC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02250"/>
    <w:multiLevelType w:val="multilevel"/>
    <w:tmpl w:val="2880179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2F"/>
    <w:rsid w:val="0002778D"/>
    <w:rsid w:val="000A6A4F"/>
    <w:rsid w:val="000C423B"/>
    <w:rsid w:val="0016491B"/>
    <w:rsid w:val="001C3470"/>
    <w:rsid w:val="001C4167"/>
    <w:rsid w:val="001F7FC0"/>
    <w:rsid w:val="002074E0"/>
    <w:rsid w:val="0032302F"/>
    <w:rsid w:val="00356D10"/>
    <w:rsid w:val="003B65CC"/>
    <w:rsid w:val="00410E8E"/>
    <w:rsid w:val="005E0A64"/>
    <w:rsid w:val="00610087"/>
    <w:rsid w:val="006726D4"/>
    <w:rsid w:val="0080641E"/>
    <w:rsid w:val="00861E01"/>
    <w:rsid w:val="008C388E"/>
    <w:rsid w:val="009718FA"/>
    <w:rsid w:val="009D0FA7"/>
    <w:rsid w:val="00A65292"/>
    <w:rsid w:val="00AB1748"/>
    <w:rsid w:val="00AF6407"/>
    <w:rsid w:val="00B1031F"/>
    <w:rsid w:val="00B63BC9"/>
    <w:rsid w:val="00BB0B44"/>
    <w:rsid w:val="00BC7472"/>
    <w:rsid w:val="00BE61AB"/>
    <w:rsid w:val="00C17A90"/>
    <w:rsid w:val="00CB2636"/>
    <w:rsid w:val="00CE5BB1"/>
    <w:rsid w:val="00CF3621"/>
    <w:rsid w:val="00D55235"/>
    <w:rsid w:val="00D62729"/>
    <w:rsid w:val="00E52464"/>
    <w:rsid w:val="00E87764"/>
    <w:rsid w:val="00ED38C1"/>
    <w:rsid w:val="00F2644E"/>
    <w:rsid w:val="00F63768"/>
    <w:rsid w:val="00FA1F74"/>
    <w:rsid w:val="00FA54FE"/>
    <w:rsid w:val="00FB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7706"/>
  <w15:docId w15:val="{98A14574-9ACA-4FAB-B2A4-FF8B4FD3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Spacing">
    <w:name w:val="No Spacing"/>
    <w:link w:val="NoSpacingChar"/>
    <w:uiPriority w:val="1"/>
    <w:qFormat/>
    <w:rsid w:val="00FA54FE"/>
    <w:rPr>
      <w:rFonts w:asciiTheme="minorHAnsi" w:eastAsiaTheme="minorHAnsi" w:hAnsiTheme="minorHAnsi" w:cstheme="minorBidi"/>
      <w:lang w:eastAsia="en-US"/>
    </w:rPr>
  </w:style>
  <w:style w:type="character" w:customStyle="1" w:styleId="NoSpacingChar">
    <w:name w:val="No Spacing Char"/>
    <w:link w:val="NoSpacing"/>
    <w:uiPriority w:val="1"/>
    <w:rsid w:val="00FA54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Headteacher</cp:lastModifiedBy>
  <cp:revision>17</cp:revision>
  <dcterms:created xsi:type="dcterms:W3CDTF">2020-11-16T20:53:00Z</dcterms:created>
  <dcterms:modified xsi:type="dcterms:W3CDTF">2021-03-11T22:26:00Z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